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AE23C1" w14:textId="77777777" w:rsidR="00915371" w:rsidRDefault="00915371">
      <w:pPr>
        <w:spacing w:line="360" w:lineRule="auto"/>
        <w:jc w:val="center"/>
        <w:rPr>
          <w:rFonts w:ascii="黑体" w:eastAsia="黑体" w:hAnsi="黑体" w:cs="黑体" w:hint="eastAsia"/>
          <w:bCs/>
          <w:color w:val="000000"/>
          <w:sz w:val="52"/>
          <w:szCs w:val="52"/>
        </w:rPr>
      </w:pPr>
    </w:p>
    <w:p w14:paraId="2E58C8FC" w14:textId="6A3ECF97" w:rsidR="00915371" w:rsidRDefault="00731963">
      <w:pPr>
        <w:jc w:val="center"/>
        <w:rPr>
          <w:rFonts w:ascii="黑体" w:eastAsia="黑体" w:hAnsi="黑体" w:cs="黑体" w:hint="eastAsia"/>
          <w:bCs/>
          <w:color w:val="000000"/>
          <w:sz w:val="48"/>
          <w:szCs w:val="48"/>
        </w:rPr>
      </w:pPr>
      <w:r>
        <w:rPr>
          <w:rFonts w:ascii="黑体" w:eastAsia="黑体" w:hAnsi="黑体" w:cs="黑体" w:hint="eastAsia"/>
          <w:bCs/>
          <w:color w:val="000000"/>
          <w:sz w:val="48"/>
          <w:szCs w:val="48"/>
        </w:rPr>
        <w:t>消毒供应室smartTrack追溯信息系统软件升级</w:t>
      </w:r>
    </w:p>
    <w:p w14:paraId="36F3E0A2" w14:textId="77777777" w:rsidR="00915371" w:rsidRDefault="00915371">
      <w:pPr>
        <w:jc w:val="center"/>
        <w:rPr>
          <w:rFonts w:ascii="黑体" w:eastAsia="黑体" w:hAnsi="黑体" w:cs="黑体" w:hint="eastAsia"/>
          <w:bCs/>
          <w:color w:val="000000"/>
          <w:sz w:val="48"/>
          <w:szCs w:val="48"/>
        </w:rPr>
      </w:pPr>
    </w:p>
    <w:p w14:paraId="24FB3D5F" w14:textId="77777777" w:rsidR="00915371" w:rsidRDefault="00000000">
      <w:pPr>
        <w:jc w:val="center"/>
        <w:rPr>
          <w:rFonts w:ascii="黑体" w:eastAsia="黑体" w:hAnsi="黑体" w:cs="黑体" w:hint="eastAsia"/>
          <w:bCs/>
          <w:color w:val="000000"/>
          <w:sz w:val="48"/>
          <w:szCs w:val="48"/>
        </w:rPr>
      </w:pPr>
      <w:r>
        <w:rPr>
          <w:rFonts w:ascii="黑体" w:eastAsia="黑体" w:hAnsi="黑体" w:cs="黑体" w:hint="eastAsia"/>
          <w:bCs/>
          <w:color w:val="000000"/>
          <w:sz w:val="48"/>
          <w:szCs w:val="48"/>
        </w:rPr>
        <w:t>议价文件</w:t>
      </w:r>
    </w:p>
    <w:p w14:paraId="556E1949" w14:textId="77777777" w:rsidR="00915371" w:rsidRDefault="00915371">
      <w:pPr>
        <w:spacing w:line="360" w:lineRule="auto"/>
        <w:jc w:val="center"/>
        <w:rPr>
          <w:rFonts w:ascii="仿宋_GB2312" w:eastAsia="仿宋_GB2312" w:hAnsi="宋体" w:hint="eastAsia"/>
          <w:b/>
          <w:bCs/>
          <w:sz w:val="28"/>
          <w:szCs w:val="28"/>
        </w:rPr>
      </w:pPr>
    </w:p>
    <w:p w14:paraId="7BCCF310" w14:textId="77777777" w:rsidR="00915371" w:rsidRDefault="00915371">
      <w:pPr>
        <w:spacing w:line="360" w:lineRule="auto"/>
        <w:jc w:val="center"/>
        <w:rPr>
          <w:rFonts w:ascii="仿宋_GB2312" w:eastAsia="仿宋_GB2312" w:hAnsi="宋体" w:hint="eastAsia"/>
          <w:b/>
          <w:bCs/>
          <w:sz w:val="28"/>
          <w:szCs w:val="28"/>
        </w:rPr>
      </w:pPr>
    </w:p>
    <w:p w14:paraId="00959C16" w14:textId="77777777" w:rsidR="00915371" w:rsidRDefault="00915371">
      <w:pPr>
        <w:spacing w:line="360" w:lineRule="auto"/>
        <w:jc w:val="center"/>
        <w:rPr>
          <w:rFonts w:ascii="仿宋_GB2312" w:eastAsia="仿宋_GB2312" w:hAnsi="宋体" w:hint="eastAsia"/>
          <w:b/>
          <w:bCs/>
          <w:sz w:val="28"/>
          <w:szCs w:val="28"/>
        </w:rPr>
      </w:pPr>
    </w:p>
    <w:p w14:paraId="0691A16E" w14:textId="77777777" w:rsidR="00915371" w:rsidRDefault="00915371">
      <w:pPr>
        <w:spacing w:line="360" w:lineRule="auto"/>
        <w:jc w:val="center"/>
        <w:rPr>
          <w:rFonts w:ascii="仿宋_GB2312" w:eastAsia="仿宋_GB2312" w:hAnsi="宋体" w:hint="eastAsia"/>
          <w:b/>
          <w:bCs/>
          <w:sz w:val="28"/>
          <w:szCs w:val="28"/>
        </w:rPr>
      </w:pPr>
    </w:p>
    <w:p w14:paraId="1BEABD99" w14:textId="77777777" w:rsidR="00915371" w:rsidRDefault="00915371">
      <w:pPr>
        <w:spacing w:line="360" w:lineRule="auto"/>
        <w:jc w:val="center"/>
        <w:rPr>
          <w:rFonts w:ascii="仿宋_GB2312" w:eastAsia="仿宋_GB2312" w:hAnsi="宋体" w:hint="eastAsia"/>
          <w:b/>
          <w:bCs/>
          <w:sz w:val="28"/>
          <w:szCs w:val="28"/>
        </w:rPr>
      </w:pPr>
    </w:p>
    <w:p w14:paraId="1778643E" w14:textId="77777777" w:rsidR="00915371" w:rsidRDefault="00915371">
      <w:pPr>
        <w:spacing w:line="360" w:lineRule="auto"/>
        <w:jc w:val="center"/>
        <w:rPr>
          <w:rFonts w:ascii="仿宋_GB2312" w:eastAsia="仿宋_GB2312" w:hAnsi="宋体" w:hint="eastAsia"/>
          <w:b/>
          <w:bCs/>
          <w:sz w:val="28"/>
          <w:szCs w:val="28"/>
        </w:rPr>
      </w:pPr>
    </w:p>
    <w:p w14:paraId="00AA67EB" w14:textId="77777777" w:rsidR="00915371" w:rsidRDefault="00915371">
      <w:pPr>
        <w:spacing w:line="360" w:lineRule="auto"/>
        <w:jc w:val="left"/>
        <w:rPr>
          <w:rFonts w:ascii="宋体" w:hAnsi="宋体" w:hint="eastAsia"/>
          <w:b/>
          <w:sz w:val="36"/>
          <w:szCs w:val="36"/>
        </w:rPr>
      </w:pPr>
    </w:p>
    <w:p w14:paraId="246165D9" w14:textId="77777777" w:rsidR="00915371" w:rsidRDefault="00915371">
      <w:pPr>
        <w:spacing w:line="360" w:lineRule="auto"/>
        <w:jc w:val="left"/>
        <w:rPr>
          <w:rFonts w:ascii="宋体" w:hAnsi="宋体" w:hint="eastAsia"/>
          <w:b/>
          <w:sz w:val="36"/>
          <w:szCs w:val="36"/>
        </w:rPr>
      </w:pPr>
    </w:p>
    <w:p w14:paraId="478CEBE5" w14:textId="77777777" w:rsidR="00915371" w:rsidRDefault="00915371">
      <w:pPr>
        <w:spacing w:line="360" w:lineRule="auto"/>
        <w:jc w:val="left"/>
        <w:rPr>
          <w:rFonts w:ascii="宋体" w:hAnsi="宋体" w:hint="eastAsia"/>
          <w:b/>
          <w:sz w:val="36"/>
          <w:szCs w:val="36"/>
        </w:rPr>
      </w:pPr>
    </w:p>
    <w:p w14:paraId="0442846A" w14:textId="08C1DE78"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项目编号：</w:t>
      </w:r>
      <w:r w:rsidR="0039142A">
        <w:rPr>
          <w:rFonts w:ascii="黑体" w:eastAsia="黑体" w:hAnsi="黑体" w:cs="黑体" w:hint="eastAsia"/>
          <w:bCs/>
          <w:sz w:val="36"/>
          <w:szCs w:val="36"/>
        </w:rPr>
        <w:t>HKPHID2026-008</w:t>
      </w:r>
    </w:p>
    <w:p w14:paraId="06DE9048" w14:textId="77777777" w:rsidR="00915371" w:rsidRDefault="00915371">
      <w:pPr>
        <w:jc w:val="center"/>
        <w:rPr>
          <w:rFonts w:ascii="黑体" w:eastAsia="黑体" w:hAnsi="黑体" w:cs="黑体" w:hint="eastAsia"/>
          <w:bCs/>
          <w:sz w:val="36"/>
          <w:szCs w:val="36"/>
        </w:rPr>
      </w:pPr>
    </w:p>
    <w:p w14:paraId="2351CF5B" w14:textId="77777777"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采 购 人:海口市人民医院</w:t>
      </w:r>
    </w:p>
    <w:p w14:paraId="148CAE8D" w14:textId="77777777" w:rsidR="00915371" w:rsidRDefault="00915371">
      <w:pPr>
        <w:jc w:val="center"/>
        <w:rPr>
          <w:rFonts w:ascii="黑体" w:eastAsia="黑体" w:hAnsi="黑体" w:cs="黑体" w:hint="eastAsia"/>
          <w:bCs/>
          <w:sz w:val="36"/>
          <w:szCs w:val="36"/>
        </w:rPr>
      </w:pPr>
    </w:p>
    <w:p w14:paraId="74111E8D" w14:textId="51C41EAB" w:rsidR="00915371" w:rsidRDefault="00000000">
      <w:pPr>
        <w:jc w:val="center"/>
        <w:rPr>
          <w:rFonts w:ascii="黑体" w:eastAsia="黑体" w:hAnsi="黑体" w:cs="黑体" w:hint="eastAsia"/>
          <w:bCs/>
          <w:sz w:val="36"/>
          <w:szCs w:val="36"/>
        </w:rPr>
      </w:pPr>
      <w:r>
        <w:rPr>
          <w:rFonts w:ascii="黑体" w:eastAsia="黑体" w:hAnsi="黑体" w:cs="黑体" w:hint="eastAsia"/>
          <w:bCs/>
          <w:sz w:val="36"/>
          <w:szCs w:val="36"/>
        </w:rPr>
        <w:t>二〇二六年</w:t>
      </w:r>
      <w:r w:rsidR="00CD2619">
        <w:rPr>
          <w:rFonts w:ascii="黑体" w:eastAsia="黑体" w:hAnsi="黑体" w:cs="黑体" w:hint="eastAsia"/>
          <w:bCs/>
          <w:sz w:val="36"/>
          <w:szCs w:val="36"/>
        </w:rPr>
        <w:t>六</w:t>
      </w:r>
      <w:r>
        <w:rPr>
          <w:rFonts w:ascii="黑体" w:eastAsia="黑体" w:hAnsi="黑体" w:cs="黑体" w:hint="eastAsia"/>
          <w:bCs/>
          <w:sz w:val="36"/>
          <w:szCs w:val="36"/>
        </w:rPr>
        <w:t>月</w:t>
      </w:r>
    </w:p>
    <w:p w14:paraId="4FCE046D" w14:textId="77777777" w:rsidR="00915371" w:rsidRDefault="00915371">
      <w:pPr>
        <w:rPr>
          <w:rFonts w:ascii="Abadi MT Condensed Light" w:eastAsia="仿宋_GB2312" w:hAnsi="Abadi MT Condensed Light"/>
          <w:sz w:val="10"/>
          <w:szCs w:val="20"/>
        </w:rPr>
      </w:pPr>
    </w:p>
    <w:p w14:paraId="2D8CB785" w14:textId="77777777" w:rsidR="00915371" w:rsidRDefault="00000000">
      <w:pPr>
        <w:pStyle w:val="ad"/>
        <w:ind w:left="0" w:firstLine="0"/>
        <w:jc w:val="center"/>
        <w:rPr>
          <w:rFonts w:ascii="黑体" w:eastAsia="黑体" w:hAnsi="黑体" w:cs="黑体" w:hint="eastAsia"/>
          <w:bCs/>
        </w:rPr>
      </w:pPr>
      <w:r>
        <w:rPr>
          <w:rFonts w:ascii="Abadi MT Condensed Light" w:eastAsia="仿宋_GB2312" w:hAnsi="Abadi MT Condensed Light"/>
          <w:sz w:val="10"/>
        </w:rPr>
        <w:br w:type="page"/>
      </w:r>
      <w:bookmarkStart w:id="0" w:name="_Toc25233"/>
      <w:r>
        <w:rPr>
          <w:rFonts w:ascii="黑体" w:eastAsia="黑体" w:hAnsi="黑体" w:cs="黑体" w:hint="eastAsia"/>
          <w:bCs/>
        </w:rPr>
        <w:lastRenderedPageBreak/>
        <w:t xml:space="preserve">第一章 </w:t>
      </w:r>
      <w:bookmarkStart w:id="1" w:name="OLE_LINK1"/>
      <w:r>
        <w:rPr>
          <w:rFonts w:ascii="黑体" w:eastAsia="黑体" w:hAnsi="黑体" w:cs="黑体" w:hint="eastAsia"/>
          <w:bCs/>
        </w:rPr>
        <w:t xml:space="preserve"> 议价公告</w:t>
      </w:r>
      <w:bookmarkEnd w:id="0"/>
    </w:p>
    <w:p w14:paraId="0A692EB4" w14:textId="7C6610FB" w:rsidR="00915371" w:rsidRDefault="00000000">
      <w:pPr>
        <w:spacing w:line="360" w:lineRule="auto"/>
        <w:ind w:firstLineChars="200" w:firstLine="420"/>
        <w:outlineLvl w:val="0"/>
        <w:rPr>
          <w:rFonts w:ascii="仿宋" w:eastAsia="仿宋" w:hAnsi="仿宋" w:cs="仿宋" w:hint="eastAsia"/>
          <w:szCs w:val="21"/>
        </w:rPr>
      </w:pPr>
      <w:bookmarkStart w:id="2" w:name="_Toc15538"/>
      <w:bookmarkEnd w:id="1"/>
      <w:r>
        <w:rPr>
          <w:rFonts w:ascii="仿宋" w:eastAsia="仿宋" w:hAnsi="仿宋" w:cs="仿宋" w:hint="eastAsia"/>
          <w:szCs w:val="21"/>
        </w:rPr>
        <w:t>我院就</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组织议价采购，欢迎合格的国内供应商提交密封报价。有关事项如下:</w:t>
      </w:r>
    </w:p>
    <w:p w14:paraId="00316A83"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一、项目名称、编号、内容及技术要求</w:t>
      </w:r>
    </w:p>
    <w:p w14:paraId="02CFE322" w14:textId="732A1E74" w:rsidR="00915371" w:rsidRDefault="00000000">
      <w:pPr>
        <w:spacing w:line="360" w:lineRule="auto"/>
        <w:ind w:firstLineChars="200" w:firstLine="420"/>
        <w:outlineLvl w:val="0"/>
        <w:rPr>
          <w:rFonts w:ascii="仿宋" w:eastAsia="仿宋" w:hAnsi="仿宋" w:cs="仿宋" w:hint="eastAsia"/>
          <w:szCs w:val="21"/>
        </w:rPr>
      </w:pPr>
      <w:bookmarkStart w:id="3" w:name="OLE_LINK13"/>
      <w:r>
        <w:rPr>
          <w:rFonts w:ascii="仿宋" w:eastAsia="仿宋" w:hAnsi="仿宋" w:cs="仿宋" w:hint="eastAsia"/>
          <w:szCs w:val="21"/>
        </w:rPr>
        <w:t>1.项目名称：</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w:t>
      </w:r>
    </w:p>
    <w:p w14:paraId="7C494406" w14:textId="27045CF0" w:rsidR="00915371" w:rsidRDefault="00000000">
      <w:pPr>
        <w:spacing w:line="360" w:lineRule="auto"/>
        <w:ind w:firstLineChars="200" w:firstLine="420"/>
        <w:outlineLvl w:val="0"/>
        <w:rPr>
          <w:rFonts w:eastAsia="仿宋"/>
        </w:rPr>
      </w:pPr>
      <w:r>
        <w:rPr>
          <w:rFonts w:ascii="仿宋" w:eastAsia="仿宋" w:hAnsi="仿宋" w:cs="仿宋" w:hint="eastAsia"/>
          <w:szCs w:val="21"/>
        </w:rPr>
        <w:t>2.</w:t>
      </w:r>
      <w:r>
        <w:rPr>
          <w:rFonts w:ascii="仿宋" w:eastAsia="仿宋" w:hAnsi="仿宋" w:cs="仿宋"/>
          <w:szCs w:val="21"/>
        </w:rPr>
        <w:t>项目编号</w:t>
      </w:r>
      <w:r>
        <w:rPr>
          <w:rFonts w:ascii="仿宋" w:eastAsia="仿宋" w:hAnsi="仿宋" w:cs="仿宋" w:hint="eastAsia"/>
          <w:szCs w:val="21"/>
        </w:rPr>
        <w:t>：</w:t>
      </w:r>
      <w:r w:rsidR="0039142A">
        <w:rPr>
          <w:rFonts w:ascii="仿宋" w:eastAsia="仿宋" w:hAnsi="仿宋" w:cs="仿宋" w:hint="eastAsia"/>
          <w:color w:val="000000"/>
          <w:kern w:val="0"/>
          <w:szCs w:val="21"/>
        </w:rPr>
        <w:t>HKPHID2026-008</w:t>
      </w:r>
    </w:p>
    <w:p w14:paraId="12E4537C" w14:textId="21F56418" w:rsidR="00915371" w:rsidRDefault="00000000">
      <w:pPr>
        <w:widowControl/>
        <w:spacing w:line="360" w:lineRule="auto"/>
        <w:ind w:firstLineChars="200" w:firstLine="420"/>
        <w:rPr>
          <w:rFonts w:ascii="仿宋" w:eastAsia="仿宋" w:hAnsi="仿宋" w:cs="仿宋" w:hint="eastAsia"/>
          <w:color w:val="000000"/>
          <w:kern w:val="0"/>
          <w:szCs w:val="21"/>
        </w:rPr>
      </w:pPr>
      <w:r>
        <w:rPr>
          <w:rFonts w:ascii="仿宋" w:eastAsia="仿宋" w:hAnsi="仿宋" w:cs="仿宋" w:hint="eastAsia"/>
          <w:szCs w:val="21"/>
        </w:rPr>
        <w:t>3.项目预算</w:t>
      </w:r>
      <w:r>
        <w:rPr>
          <w:rFonts w:ascii="仿宋" w:eastAsia="仿宋" w:hAnsi="仿宋" w:cs="仿宋" w:hint="eastAsia"/>
          <w:color w:val="000000"/>
          <w:kern w:val="0"/>
          <w:szCs w:val="21"/>
        </w:rPr>
        <w:t>：</w:t>
      </w:r>
      <w:r w:rsidR="00D911C4" w:rsidRPr="00D911C4">
        <w:rPr>
          <w:rFonts w:ascii="仿宋" w:eastAsia="仿宋" w:hAnsi="仿宋" w:cs="仿宋"/>
          <w:color w:val="000000"/>
          <w:kern w:val="0"/>
          <w:szCs w:val="21"/>
        </w:rPr>
        <w:t>56800.00</w:t>
      </w:r>
      <w:r>
        <w:rPr>
          <w:rFonts w:ascii="仿宋" w:eastAsia="仿宋" w:hAnsi="仿宋" w:cs="仿宋" w:hint="eastAsia"/>
          <w:color w:val="000000"/>
          <w:kern w:val="0"/>
          <w:szCs w:val="21"/>
        </w:rPr>
        <w:t>元</w:t>
      </w:r>
      <w:r>
        <w:rPr>
          <w:rFonts w:ascii="仿宋" w:eastAsia="仿宋" w:hAnsi="仿宋" w:cs="仿宋" w:hint="eastAsia"/>
          <w:szCs w:val="21"/>
        </w:rPr>
        <w:t>。</w:t>
      </w:r>
    </w:p>
    <w:p w14:paraId="4882EE01" w14:textId="7FCDEFF7" w:rsidR="000200DE" w:rsidRDefault="00000000" w:rsidP="000200DE">
      <w:pPr>
        <w:widowControl/>
        <w:spacing w:line="360" w:lineRule="auto"/>
        <w:ind w:firstLineChars="200" w:firstLine="420"/>
        <w:rPr>
          <w:rFonts w:ascii="仿宋" w:eastAsia="仿宋" w:hAnsi="仿宋" w:cs="仿宋" w:hint="eastAsia"/>
          <w:szCs w:val="21"/>
        </w:rPr>
      </w:pPr>
      <w:r>
        <w:rPr>
          <w:rFonts w:ascii="仿宋" w:eastAsia="仿宋" w:hAnsi="仿宋" w:cs="仿宋" w:hint="eastAsia"/>
          <w:szCs w:val="21"/>
        </w:rPr>
        <w:t>4.</w:t>
      </w:r>
      <w:r w:rsidR="00D911C4">
        <w:rPr>
          <w:rFonts w:ascii="仿宋" w:eastAsia="仿宋" w:hAnsi="仿宋" w:cs="仿宋" w:hint="eastAsia"/>
          <w:szCs w:val="21"/>
        </w:rPr>
        <w:t>交付</w:t>
      </w:r>
      <w:r w:rsidR="009C4B09">
        <w:rPr>
          <w:rFonts w:ascii="仿宋" w:eastAsia="仿宋" w:hAnsi="仿宋" w:cs="仿宋" w:hint="eastAsia"/>
          <w:szCs w:val="21"/>
        </w:rPr>
        <w:t>期限</w:t>
      </w:r>
      <w:r>
        <w:rPr>
          <w:rFonts w:ascii="仿宋" w:eastAsia="仿宋" w:hAnsi="仿宋" w:cs="仿宋" w:hint="eastAsia"/>
          <w:szCs w:val="21"/>
        </w:rPr>
        <w:t>:</w:t>
      </w:r>
      <w:r>
        <w:rPr>
          <w:rStyle w:val="51"/>
          <w:rFonts w:ascii="宋体" w:hAnsi="宋体" w:cs="宋体" w:hint="eastAsia"/>
          <w:b w:val="0"/>
          <w:color w:val="000000"/>
          <w:szCs w:val="28"/>
        </w:rPr>
        <w:t xml:space="preserve"> </w:t>
      </w:r>
      <w:r w:rsidR="00101E14" w:rsidRPr="00882BA3">
        <w:rPr>
          <w:rFonts w:ascii="仿宋" w:eastAsia="仿宋" w:hAnsi="仿宋" w:cs="仿宋"/>
          <w:szCs w:val="21"/>
        </w:rPr>
        <w:t>一个月（</w:t>
      </w:r>
      <w:r w:rsidR="00101E14">
        <w:rPr>
          <w:rFonts w:ascii="仿宋" w:eastAsia="仿宋" w:hAnsi="仿宋" w:cs="仿宋" w:hint="eastAsia"/>
          <w:szCs w:val="21"/>
        </w:rPr>
        <w:t>含系统安装</w:t>
      </w:r>
      <w:r w:rsidR="00101E14" w:rsidRPr="00882BA3">
        <w:rPr>
          <w:rFonts w:ascii="仿宋" w:eastAsia="仿宋" w:hAnsi="仿宋" w:cs="仿宋"/>
          <w:szCs w:val="21"/>
        </w:rPr>
        <w:t>和培训）</w:t>
      </w:r>
      <w:r w:rsidR="00101E14">
        <w:rPr>
          <w:rFonts w:ascii="仿宋" w:eastAsia="仿宋" w:hAnsi="仿宋" w:cs="仿宋" w:hint="eastAsia"/>
          <w:szCs w:val="21"/>
        </w:rPr>
        <w:t>。</w:t>
      </w:r>
    </w:p>
    <w:p w14:paraId="425B0540" w14:textId="2DF0F884" w:rsidR="000200DE" w:rsidRPr="000200DE" w:rsidRDefault="000200DE" w:rsidP="000200DE">
      <w:pPr>
        <w:widowControl/>
        <w:spacing w:line="360" w:lineRule="auto"/>
        <w:ind w:firstLineChars="200" w:firstLine="420"/>
      </w:pPr>
      <w:r>
        <w:rPr>
          <w:rFonts w:ascii="仿宋" w:eastAsia="仿宋" w:hAnsi="仿宋" w:cs="仿宋" w:hint="eastAsia"/>
          <w:szCs w:val="21"/>
        </w:rPr>
        <w:t>5.质保期限:</w:t>
      </w:r>
      <w:r>
        <w:rPr>
          <w:rStyle w:val="51"/>
          <w:rFonts w:ascii="宋体" w:hAnsi="宋体" w:cs="宋体" w:hint="eastAsia"/>
          <w:b w:val="0"/>
          <w:color w:val="000000"/>
          <w:szCs w:val="28"/>
        </w:rPr>
        <w:t xml:space="preserve"> </w:t>
      </w:r>
      <w:r>
        <w:rPr>
          <w:rFonts w:ascii="仿宋" w:eastAsia="仿宋" w:hAnsi="仿宋" w:cs="仿宋" w:hint="eastAsia"/>
          <w:szCs w:val="21"/>
        </w:rPr>
        <w:t>两年。</w:t>
      </w:r>
    </w:p>
    <w:bookmarkEnd w:id="3"/>
    <w:p w14:paraId="5CE81E60" w14:textId="466B1823"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6.服务地点：海口市人民医院。</w:t>
      </w:r>
    </w:p>
    <w:p w14:paraId="4FE24255" w14:textId="60A00573"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7.付款方式：根据采购双方商定的结算方式付款。</w:t>
      </w:r>
    </w:p>
    <w:p w14:paraId="476FDE3B" w14:textId="2ADAF22C"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8.项目概况：本次议价内容为</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。详细技术要求或议价项目的性质详见议价文件《用户需求书》部分。</w:t>
      </w:r>
    </w:p>
    <w:p w14:paraId="3617A194" w14:textId="2A8F169B" w:rsidR="00915371" w:rsidRDefault="000200DE">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9.本项目不接受联合体投标。</w:t>
      </w:r>
    </w:p>
    <w:p w14:paraId="439E776B"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二、供应商资格要求</w:t>
      </w:r>
    </w:p>
    <w:p w14:paraId="5BD9FB0D"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1.满足《中华人民共和国政府采购法》第二十二条规定； </w:t>
      </w:r>
    </w:p>
    <w:p w14:paraId="54811257"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2.本项目的特定资格要求： </w:t>
      </w:r>
    </w:p>
    <w:p w14:paraId="76A96DAB"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2.1 提供满足《中华人民共和国政府采购法》第二十二条规定的承诺函； </w:t>
      </w:r>
    </w:p>
    <w:p w14:paraId="5CE11FB2"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2.2具有独立承担民事责任的能力。（提供法人或者其他组织的营业执照等证明文件、自然人的身份证明复印件加盖公章。根据《政府采购法实施条例》释义，银行、保险、石油石化、电力、电信等有行业特殊情况的，允许法人的分支机构参加投标。分支机构投标的，需要在投标时提供具有法人资格的总公司授权）； </w:t>
      </w:r>
    </w:p>
    <w:p w14:paraId="5C4ED059" w14:textId="77777777" w:rsidR="00915371" w:rsidRDefault="00000000">
      <w:pPr>
        <w:adjustRightInd w:val="0"/>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2.3 供应商负责人为同一人或者存在直接控股、管理关系的不同供应商，不得参加同一合同项下的政府采购活动（提供声明函及“国家企业信用信息公示系统”法人、股东等高管人员相关界面资料截图并加盖公章）。</w:t>
      </w:r>
    </w:p>
    <w:p w14:paraId="569BC065"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三、议价文件的获取</w:t>
      </w:r>
    </w:p>
    <w:p w14:paraId="3030C945" w14:textId="68866AA2"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1.时间：2026年</w:t>
      </w:r>
      <w:r w:rsidR="00D74F43">
        <w:rPr>
          <w:rFonts w:ascii="仿宋" w:eastAsia="仿宋" w:hAnsi="仿宋" w:cs="仿宋" w:hint="eastAsia"/>
          <w:szCs w:val="21"/>
        </w:rPr>
        <w:t>6</w:t>
      </w:r>
      <w:r>
        <w:rPr>
          <w:rFonts w:ascii="仿宋" w:eastAsia="仿宋" w:hAnsi="仿宋" w:cs="仿宋" w:hint="eastAsia"/>
          <w:szCs w:val="21"/>
        </w:rPr>
        <w:t>月</w:t>
      </w:r>
      <w:r w:rsidR="00F0219E">
        <w:rPr>
          <w:rFonts w:ascii="仿宋" w:eastAsia="仿宋" w:hAnsi="仿宋" w:cs="仿宋" w:hint="eastAsia"/>
          <w:szCs w:val="21"/>
        </w:rPr>
        <w:t>23</w:t>
      </w:r>
      <w:r>
        <w:rPr>
          <w:rFonts w:ascii="仿宋" w:eastAsia="仿宋" w:hAnsi="仿宋" w:cs="仿宋" w:hint="eastAsia"/>
          <w:szCs w:val="21"/>
        </w:rPr>
        <w:t>日至2026年</w:t>
      </w:r>
      <w:r w:rsidR="00D74F43">
        <w:rPr>
          <w:rFonts w:ascii="仿宋" w:eastAsia="仿宋" w:hAnsi="仿宋" w:cs="仿宋" w:hint="eastAsia"/>
          <w:szCs w:val="21"/>
        </w:rPr>
        <w:t>6</w:t>
      </w:r>
      <w:r>
        <w:rPr>
          <w:rFonts w:ascii="仿宋" w:eastAsia="仿宋" w:hAnsi="仿宋" w:cs="仿宋" w:hint="eastAsia"/>
          <w:szCs w:val="21"/>
        </w:rPr>
        <w:t>月</w:t>
      </w:r>
      <w:r w:rsidR="00F0219E">
        <w:rPr>
          <w:rFonts w:ascii="仿宋" w:eastAsia="仿宋" w:hAnsi="仿宋" w:cs="仿宋" w:hint="eastAsia"/>
          <w:szCs w:val="21"/>
        </w:rPr>
        <w:t>25</w:t>
      </w:r>
      <w:r>
        <w:rPr>
          <w:rFonts w:ascii="仿宋" w:eastAsia="仿宋" w:hAnsi="仿宋" w:cs="仿宋" w:hint="eastAsia"/>
          <w:szCs w:val="21"/>
        </w:rPr>
        <w:t>日08:30-12:00，14:30-17:00（北京时间，法定节假日除外）</w:t>
      </w:r>
      <w:r>
        <w:rPr>
          <w:rFonts w:hint="eastAsia"/>
        </w:rPr>
        <w:t>；</w:t>
      </w:r>
    </w:p>
    <w:p w14:paraId="5AA62917" w14:textId="0A4EEC79"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2.地点：海南省海口市美兰区人民大道43号海口市人民医院5号楼4楼</w:t>
      </w:r>
      <w:r w:rsidR="009C4B09">
        <w:rPr>
          <w:rFonts w:ascii="仿宋" w:eastAsia="仿宋" w:hAnsi="仿宋" w:cs="仿宋" w:hint="eastAsia"/>
          <w:szCs w:val="21"/>
        </w:rPr>
        <w:t>信息管理部</w:t>
      </w:r>
      <w:r>
        <w:rPr>
          <w:rFonts w:ascii="仿宋" w:eastAsia="仿宋" w:hAnsi="仿宋" w:cs="仿宋" w:hint="eastAsia"/>
          <w:szCs w:val="21"/>
        </w:rPr>
        <w:t>；</w:t>
      </w:r>
    </w:p>
    <w:p w14:paraId="33834D1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获取议价文件时需提供营业执照复印件、组织机构代码证复印件、税务登记证复印件（三证合一的公司提供营业执照复印件）、法人身份证明、法人身份证复印件、法定代表人授权委托书、受托人身份证复印件、近半年内任意一个月的公司完税证明以及社保缴纳证明复印件，“国家企业信用信息公示</w:t>
      </w:r>
      <w:r>
        <w:rPr>
          <w:rFonts w:ascii="仿宋" w:eastAsia="仿宋" w:hAnsi="仿宋" w:cs="仿宋" w:hint="eastAsia"/>
          <w:szCs w:val="21"/>
        </w:rPr>
        <w:lastRenderedPageBreak/>
        <w:t>系统”法人、股东等高管人员相关资料截图，以上材料复印件加盖公章。</w:t>
      </w:r>
    </w:p>
    <w:p w14:paraId="4F306CBA" w14:textId="77777777" w:rsidR="00915371" w:rsidRDefault="00000000">
      <w:pPr>
        <w:widowControl/>
        <w:spacing w:line="360" w:lineRule="auto"/>
        <w:ind w:firstLineChars="200" w:firstLine="422"/>
        <w:jc w:val="left"/>
        <w:rPr>
          <w:rFonts w:ascii="仿宋" w:eastAsia="仿宋" w:hAnsi="仿宋" w:cs="仿宋" w:hint="eastAsia"/>
          <w:b/>
          <w:bCs/>
          <w:szCs w:val="21"/>
        </w:rPr>
      </w:pPr>
      <w:r>
        <w:rPr>
          <w:rFonts w:ascii="仿宋" w:eastAsia="仿宋" w:hAnsi="仿宋" w:cs="仿宋" w:hint="eastAsia"/>
          <w:b/>
          <w:bCs/>
          <w:szCs w:val="21"/>
        </w:rPr>
        <w:t>四、报价截止时间、议价时间及地点</w:t>
      </w:r>
    </w:p>
    <w:p w14:paraId="180EB0BF" w14:textId="613D1D2E"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1.递交报价文件截止时间：2026年</w:t>
      </w:r>
      <w:r w:rsidR="00D74F43">
        <w:rPr>
          <w:rFonts w:ascii="仿宋" w:eastAsia="仿宋" w:hAnsi="仿宋" w:cs="仿宋" w:hint="eastAsia"/>
          <w:szCs w:val="21"/>
        </w:rPr>
        <w:t>6</w:t>
      </w:r>
      <w:r>
        <w:rPr>
          <w:rFonts w:ascii="仿宋" w:eastAsia="仿宋" w:hAnsi="仿宋" w:cs="仿宋" w:hint="eastAsia"/>
          <w:szCs w:val="21"/>
        </w:rPr>
        <w:t>月</w:t>
      </w:r>
      <w:r w:rsidR="009C4B09">
        <w:rPr>
          <w:rFonts w:ascii="仿宋" w:eastAsia="仿宋" w:hAnsi="仿宋" w:cs="仿宋" w:hint="eastAsia"/>
          <w:szCs w:val="21"/>
        </w:rPr>
        <w:t>2</w:t>
      </w:r>
      <w:r w:rsidR="00F0219E">
        <w:rPr>
          <w:rFonts w:ascii="仿宋" w:eastAsia="仿宋" w:hAnsi="仿宋" w:cs="仿宋" w:hint="eastAsia"/>
          <w:szCs w:val="21"/>
        </w:rPr>
        <w:t>9</w:t>
      </w:r>
      <w:r>
        <w:rPr>
          <w:rFonts w:ascii="仿宋" w:eastAsia="仿宋" w:hAnsi="仿宋" w:cs="仿宋" w:hint="eastAsia"/>
          <w:szCs w:val="21"/>
        </w:rPr>
        <w:t>日 10:00（北京时间）；</w:t>
      </w:r>
    </w:p>
    <w:p w14:paraId="069F456A" w14:textId="7D9B533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2.开标时间：2026年</w:t>
      </w:r>
      <w:r w:rsidR="00D74F43">
        <w:rPr>
          <w:rFonts w:ascii="仿宋" w:eastAsia="仿宋" w:hAnsi="仿宋" w:cs="仿宋" w:hint="eastAsia"/>
          <w:szCs w:val="21"/>
        </w:rPr>
        <w:t>6</w:t>
      </w:r>
      <w:r>
        <w:rPr>
          <w:rFonts w:ascii="仿宋" w:eastAsia="仿宋" w:hAnsi="仿宋" w:cs="仿宋" w:hint="eastAsia"/>
          <w:szCs w:val="21"/>
        </w:rPr>
        <w:t>月</w:t>
      </w:r>
      <w:r w:rsidR="009C4B09">
        <w:rPr>
          <w:rFonts w:ascii="仿宋" w:eastAsia="仿宋" w:hAnsi="仿宋" w:cs="仿宋" w:hint="eastAsia"/>
          <w:szCs w:val="21"/>
        </w:rPr>
        <w:t>2</w:t>
      </w:r>
      <w:r w:rsidR="00F0219E">
        <w:rPr>
          <w:rFonts w:ascii="仿宋" w:eastAsia="仿宋" w:hAnsi="仿宋" w:cs="仿宋" w:hint="eastAsia"/>
          <w:szCs w:val="21"/>
        </w:rPr>
        <w:t>9</w:t>
      </w:r>
      <w:r>
        <w:rPr>
          <w:rFonts w:ascii="仿宋" w:eastAsia="仿宋" w:hAnsi="仿宋" w:cs="仿宋" w:hint="eastAsia"/>
          <w:szCs w:val="21"/>
        </w:rPr>
        <w:t>日 10:00（北京时间）；</w:t>
      </w:r>
    </w:p>
    <w:p w14:paraId="2736A59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3.开标地点：海口市人民医院11号楼A1233开评标室，如有改动另行通知；</w:t>
      </w:r>
    </w:p>
    <w:p w14:paraId="767A45A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4.发布采购信息媒体：海口市人民医院官网</w:t>
      </w:r>
      <w:r>
        <w:rPr>
          <w:rFonts w:ascii="仿宋" w:eastAsia="仿宋" w:hAnsi="仿宋" w:cs="仿宋"/>
          <w:szCs w:val="21"/>
        </w:rPr>
        <w:t>http://www.haikoumh.com.cn</w:t>
      </w:r>
      <w:r>
        <w:rPr>
          <w:rFonts w:ascii="仿宋" w:eastAsia="仿宋" w:hAnsi="仿宋" w:cs="仿宋" w:hint="eastAsia"/>
          <w:szCs w:val="21"/>
        </w:rPr>
        <w:t>。</w:t>
      </w:r>
    </w:p>
    <w:p w14:paraId="3C86717D" w14:textId="77777777" w:rsidR="00915371" w:rsidRDefault="00000000">
      <w:pPr>
        <w:widowControl/>
        <w:spacing w:line="360" w:lineRule="auto"/>
        <w:ind w:firstLineChars="200" w:firstLine="422"/>
        <w:jc w:val="left"/>
        <w:rPr>
          <w:rFonts w:ascii="仿宋" w:eastAsia="仿宋" w:hAnsi="仿宋" w:cs="仿宋" w:hint="eastAsia"/>
          <w:b/>
          <w:bCs/>
          <w:szCs w:val="21"/>
        </w:rPr>
      </w:pPr>
      <w:r>
        <w:rPr>
          <w:rFonts w:ascii="仿宋" w:eastAsia="仿宋" w:hAnsi="仿宋" w:cs="仿宋" w:hint="eastAsia"/>
          <w:b/>
          <w:bCs/>
          <w:szCs w:val="21"/>
        </w:rPr>
        <w:t>五、联系方式</w:t>
      </w:r>
    </w:p>
    <w:p w14:paraId="0CBCAF97" w14:textId="6D8924E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联系人:</w:t>
      </w:r>
      <w:r w:rsidR="004F6CCE">
        <w:rPr>
          <w:rFonts w:ascii="仿宋" w:eastAsia="仿宋" w:hAnsi="仿宋" w:cs="仿宋" w:hint="eastAsia"/>
          <w:szCs w:val="21"/>
        </w:rPr>
        <w:t>黄先生</w:t>
      </w:r>
    </w:p>
    <w:p w14:paraId="3DA8EBE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联系电话:（0898）66151116</w:t>
      </w:r>
    </w:p>
    <w:p w14:paraId="146ED1AA" w14:textId="77777777" w:rsidR="00915371" w:rsidRDefault="00915371">
      <w:pPr>
        <w:widowControl/>
        <w:spacing w:line="360" w:lineRule="auto"/>
        <w:jc w:val="center"/>
        <w:outlineLvl w:val="1"/>
        <w:rPr>
          <w:b/>
          <w:sz w:val="36"/>
          <w:szCs w:val="36"/>
        </w:rPr>
      </w:pPr>
    </w:p>
    <w:p w14:paraId="7A6E2AF0" w14:textId="77777777" w:rsidR="00915371" w:rsidRDefault="00915371">
      <w:pPr>
        <w:widowControl/>
        <w:spacing w:line="360" w:lineRule="auto"/>
        <w:jc w:val="center"/>
        <w:outlineLvl w:val="1"/>
        <w:rPr>
          <w:b/>
          <w:sz w:val="36"/>
          <w:szCs w:val="36"/>
        </w:rPr>
      </w:pPr>
    </w:p>
    <w:p w14:paraId="6F7244A0" w14:textId="77777777" w:rsidR="00915371" w:rsidRDefault="00915371">
      <w:pPr>
        <w:widowControl/>
        <w:spacing w:line="360" w:lineRule="auto"/>
        <w:jc w:val="center"/>
        <w:outlineLvl w:val="1"/>
        <w:rPr>
          <w:b/>
          <w:sz w:val="36"/>
          <w:szCs w:val="36"/>
        </w:rPr>
      </w:pPr>
    </w:p>
    <w:p w14:paraId="0DBFAFAE" w14:textId="77777777" w:rsidR="00915371" w:rsidRDefault="00915371">
      <w:pPr>
        <w:widowControl/>
        <w:spacing w:line="360" w:lineRule="auto"/>
        <w:jc w:val="center"/>
        <w:outlineLvl w:val="1"/>
        <w:rPr>
          <w:b/>
          <w:sz w:val="36"/>
          <w:szCs w:val="36"/>
        </w:rPr>
      </w:pPr>
    </w:p>
    <w:p w14:paraId="0DC35BF0" w14:textId="77777777" w:rsidR="00915371" w:rsidRDefault="00915371">
      <w:pPr>
        <w:widowControl/>
        <w:spacing w:line="360" w:lineRule="auto"/>
        <w:jc w:val="center"/>
        <w:outlineLvl w:val="1"/>
        <w:rPr>
          <w:b/>
          <w:sz w:val="36"/>
          <w:szCs w:val="36"/>
        </w:rPr>
      </w:pPr>
    </w:p>
    <w:p w14:paraId="1AAAC2BB" w14:textId="77777777" w:rsidR="00915371" w:rsidRDefault="00915371">
      <w:pPr>
        <w:widowControl/>
        <w:spacing w:line="360" w:lineRule="auto"/>
        <w:jc w:val="center"/>
        <w:outlineLvl w:val="1"/>
        <w:rPr>
          <w:b/>
          <w:sz w:val="36"/>
          <w:szCs w:val="36"/>
        </w:rPr>
      </w:pPr>
    </w:p>
    <w:p w14:paraId="23FD50C9" w14:textId="77777777" w:rsidR="00915371" w:rsidRDefault="00915371">
      <w:pPr>
        <w:widowControl/>
        <w:spacing w:line="360" w:lineRule="auto"/>
        <w:jc w:val="center"/>
        <w:outlineLvl w:val="1"/>
        <w:rPr>
          <w:b/>
          <w:sz w:val="36"/>
          <w:szCs w:val="36"/>
        </w:rPr>
      </w:pPr>
    </w:p>
    <w:p w14:paraId="4810E21F" w14:textId="77777777" w:rsidR="00915371" w:rsidRDefault="00915371">
      <w:pPr>
        <w:widowControl/>
        <w:spacing w:line="360" w:lineRule="auto"/>
        <w:jc w:val="center"/>
        <w:outlineLvl w:val="1"/>
        <w:rPr>
          <w:b/>
          <w:sz w:val="36"/>
          <w:szCs w:val="36"/>
        </w:rPr>
      </w:pPr>
    </w:p>
    <w:p w14:paraId="4ABF9474" w14:textId="77777777" w:rsidR="00915371" w:rsidRDefault="00915371">
      <w:pPr>
        <w:widowControl/>
        <w:spacing w:line="360" w:lineRule="auto"/>
        <w:jc w:val="center"/>
        <w:outlineLvl w:val="1"/>
        <w:rPr>
          <w:b/>
          <w:sz w:val="36"/>
          <w:szCs w:val="36"/>
        </w:rPr>
      </w:pPr>
    </w:p>
    <w:p w14:paraId="32AF1423" w14:textId="77777777" w:rsidR="00915371" w:rsidRDefault="00915371">
      <w:pPr>
        <w:widowControl/>
        <w:spacing w:line="360" w:lineRule="auto"/>
        <w:jc w:val="center"/>
        <w:outlineLvl w:val="1"/>
        <w:rPr>
          <w:b/>
          <w:sz w:val="36"/>
          <w:szCs w:val="36"/>
        </w:rPr>
      </w:pPr>
    </w:p>
    <w:p w14:paraId="01A44F12" w14:textId="77777777" w:rsidR="00915371" w:rsidRDefault="00915371">
      <w:pPr>
        <w:spacing w:line="480" w:lineRule="auto"/>
        <w:jc w:val="center"/>
        <w:rPr>
          <w:rFonts w:ascii="黑体" w:eastAsia="黑体" w:hAnsi="黑体" w:cs="黑体" w:hint="eastAsia"/>
          <w:bCs/>
          <w:sz w:val="24"/>
        </w:rPr>
      </w:pPr>
      <w:bookmarkStart w:id="4" w:name="_Toc2768"/>
      <w:bookmarkStart w:id="5" w:name="_Toc21912"/>
      <w:bookmarkEnd w:id="2"/>
    </w:p>
    <w:p w14:paraId="177A1C8A" w14:textId="77777777" w:rsidR="00915371" w:rsidRDefault="00915371">
      <w:pPr>
        <w:spacing w:line="480" w:lineRule="auto"/>
        <w:jc w:val="center"/>
        <w:rPr>
          <w:rFonts w:ascii="黑体" w:eastAsia="黑体" w:hAnsi="黑体" w:cs="黑体" w:hint="eastAsia"/>
          <w:bCs/>
          <w:sz w:val="24"/>
        </w:rPr>
      </w:pPr>
    </w:p>
    <w:p w14:paraId="42A59A0C" w14:textId="77777777" w:rsidR="00915371" w:rsidRDefault="00915371">
      <w:pPr>
        <w:spacing w:line="480" w:lineRule="auto"/>
        <w:jc w:val="center"/>
        <w:rPr>
          <w:rFonts w:ascii="黑体" w:eastAsia="黑体" w:hAnsi="黑体" w:cs="黑体" w:hint="eastAsia"/>
          <w:bCs/>
          <w:sz w:val="24"/>
        </w:rPr>
      </w:pPr>
    </w:p>
    <w:p w14:paraId="6613A160" w14:textId="77777777" w:rsidR="00915371" w:rsidRDefault="00000000">
      <w:pPr>
        <w:spacing w:line="480" w:lineRule="auto"/>
        <w:jc w:val="center"/>
        <w:rPr>
          <w:rFonts w:ascii="黑体" w:eastAsia="黑体" w:hAnsi="黑体" w:cs="黑体" w:hint="eastAsia"/>
          <w:bCs/>
          <w:sz w:val="24"/>
        </w:rPr>
      </w:pPr>
      <w:r>
        <w:rPr>
          <w:rFonts w:ascii="黑体" w:eastAsia="黑体" w:hAnsi="黑体" w:cs="黑体" w:hint="eastAsia"/>
          <w:bCs/>
          <w:sz w:val="24"/>
        </w:rPr>
        <w:br w:type="page"/>
      </w:r>
      <w:r>
        <w:rPr>
          <w:rFonts w:ascii="黑体" w:eastAsia="黑体" w:hAnsi="黑体" w:cs="黑体" w:hint="eastAsia"/>
          <w:bCs/>
          <w:sz w:val="24"/>
        </w:rPr>
        <w:lastRenderedPageBreak/>
        <w:t>第二章  供应商须知</w:t>
      </w:r>
    </w:p>
    <w:p w14:paraId="1A22CE5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一、总则</w:t>
      </w:r>
    </w:p>
    <w:p w14:paraId="4451EF9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1. </w:t>
      </w:r>
      <w:r>
        <w:rPr>
          <w:rFonts w:ascii="仿宋" w:eastAsia="仿宋" w:hAnsi="仿宋" w:cs="仿宋"/>
          <w:b/>
          <w:bCs/>
          <w:szCs w:val="21"/>
        </w:rPr>
        <w:t>名词解释</w:t>
      </w:r>
    </w:p>
    <w:p w14:paraId="1661387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szCs w:val="21"/>
        </w:rPr>
        <w:t>1.1</w:t>
      </w:r>
      <w:r>
        <w:rPr>
          <w:rFonts w:ascii="仿宋" w:eastAsia="仿宋" w:hAnsi="仿宋" w:cs="仿宋" w:hint="eastAsia"/>
          <w:szCs w:val="21"/>
        </w:rPr>
        <w:t xml:space="preserve"> </w:t>
      </w:r>
      <w:r>
        <w:rPr>
          <w:rFonts w:ascii="仿宋" w:eastAsia="仿宋" w:hAnsi="仿宋" w:cs="仿宋"/>
          <w:szCs w:val="21"/>
        </w:rPr>
        <w:t>采购人</w:t>
      </w:r>
      <w:r>
        <w:rPr>
          <w:rFonts w:ascii="仿宋" w:eastAsia="仿宋" w:hAnsi="仿宋" w:cs="仿宋" w:hint="eastAsia"/>
          <w:szCs w:val="21"/>
        </w:rPr>
        <w:t>：海口市人民医院</w:t>
      </w:r>
    </w:p>
    <w:p w14:paraId="2AC0FBF0" w14:textId="0389FC8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 报价人/供应商：已从海口市人民医院</w:t>
      </w:r>
      <w:r w:rsidR="009C4B09">
        <w:rPr>
          <w:rFonts w:ascii="仿宋" w:eastAsia="仿宋" w:hAnsi="仿宋" w:cs="仿宋" w:hint="eastAsia"/>
          <w:szCs w:val="21"/>
        </w:rPr>
        <w:t>信息管理部</w:t>
      </w:r>
      <w:r>
        <w:rPr>
          <w:rFonts w:ascii="仿宋" w:eastAsia="仿宋" w:hAnsi="仿宋" w:cs="仿宋" w:hint="eastAsia"/>
          <w:szCs w:val="21"/>
        </w:rPr>
        <w:t>获取议价文件并</w:t>
      </w:r>
      <w:r>
        <w:rPr>
          <w:rFonts w:ascii="仿宋" w:eastAsia="仿宋" w:hAnsi="仿宋" w:cs="仿宋"/>
          <w:szCs w:val="21"/>
        </w:rPr>
        <w:t>向</w:t>
      </w:r>
      <w:r w:rsidR="009C4B09">
        <w:rPr>
          <w:rFonts w:ascii="仿宋" w:eastAsia="仿宋" w:hAnsi="仿宋" w:cs="仿宋" w:hint="eastAsia"/>
          <w:szCs w:val="21"/>
        </w:rPr>
        <w:t>信息管理部</w:t>
      </w:r>
      <w:r>
        <w:rPr>
          <w:rFonts w:ascii="仿宋" w:eastAsia="仿宋" w:hAnsi="仿宋" w:cs="仿宋"/>
          <w:szCs w:val="21"/>
        </w:rPr>
        <w:t>提交</w:t>
      </w:r>
      <w:r>
        <w:rPr>
          <w:rFonts w:ascii="仿宋" w:eastAsia="仿宋" w:hAnsi="仿宋" w:cs="仿宋" w:hint="eastAsia"/>
          <w:szCs w:val="21"/>
        </w:rPr>
        <w:t>报价</w:t>
      </w:r>
      <w:r>
        <w:rPr>
          <w:rFonts w:ascii="仿宋" w:eastAsia="仿宋" w:hAnsi="仿宋" w:cs="仿宋"/>
          <w:szCs w:val="21"/>
        </w:rPr>
        <w:t>文件的供应商。</w:t>
      </w:r>
    </w:p>
    <w:p w14:paraId="488DE893"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2．适用范围</w:t>
      </w:r>
    </w:p>
    <w:p w14:paraId="072026B3" w14:textId="76F2C610"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本议价文件仅适用于</w:t>
      </w:r>
      <w:r w:rsidR="009C4B09">
        <w:rPr>
          <w:rFonts w:ascii="仿宋" w:eastAsia="仿宋" w:hAnsi="仿宋" w:cs="仿宋" w:hint="eastAsia"/>
          <w:szCs w:val="21"/>
        </w:rPr>
        <w:t>信息管理部</w:t>
      </w:r>
      <w:r>
        <w:rPr>
          <w:rFonts w:ascii="仿宋" w:eastAsia="仿宋" w:hAnsi="仿宋" w:cs="仿宋" w:hint="eastAsia"/>
          <w:szCs w:val="21"/>
        </w:rPr>
        <w:t>组织的本次报价活动。</w:t>
      </w:r>
    </w:p>
    <w:p w14:paraId="7779459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3．合格的供应商</w:t>
      </w:r>
    </w:p>
    <w:p w14:paraId="026FA446"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3.1 凡有能力按照本议价文件规定的要求交付货物和服务的单位均为合格的供应商。</w:t>
      </w:r>
    </w:p>
    <w:p w14:paraId="0FFDD2F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3.2 供应商参加本次政府采购活动应当符合《中华人民共和国政府采购法》第二十二条的规定，并具备本议价文件第一章“供应商资格要求”规定的条件。</w:t>
      </w:r>
    </w:p>
    <w:p w14:paraId="179431A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3.3 供应商应遵守中华人民共和国的有关法律、法规。</w:t>
      </w:r>
    </w:p>
    <w:p w14:paraId="2B41497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3.4 本项目不接受联合体投标。</w:t>
      </w:r>
    </w:p>
    <w:p w14:paraId="02ACB28D"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4．报价费用</w:t>
      </w:r>
    </w:p>
    <w:p w14:paraId="364A8DE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无论报价过程中的做法和结果如何，报价人/供应商均自行承担所有与参加报价有关的全部费用。</w:t>
      </w:r>
    </w:p>
    <w:p w14:paraId="6532F072"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5．议价文件的约束力</w:t>
      </w:r>
    </w:p>
    <w:p w14:paraId="6E3F3D3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报价人/供应商一旦参加本项目报价，即被认为接受了本议价文件中的所有条件和规定。</w:t>
      </w:r>
    </w:p>
    <w:p w14:paraId="0B1C9E8F"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63FB885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二、议价文件</w:t>
      </w:r>
    </w:p>
    <w:p w14:paraId="43A9B0B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6．议价文件的组成</w:t>
      </w:r>
    </w:p>
    <w:p w14:paraId="5FED512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6.l 议价文件由五部分组成,包括:</w:t>
      </w:r>
    </w:p>
    <w:p w14:paraId="2E4ECB2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第一章  议价公告</w:t>
      </w:r>
    </w:p>
    <w:p w14:paraId="1FD4D2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第二章  供应商须知</w:t>
      </w:r>
    </w:p>
    <w:p w14:paraId="428D83C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第三章  用户需求书</w:t>
      </w:r>
    </w:p>
    <w:p w14:paraId="4A05D3B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第四章  报价文件内容和格式</w:t>
      </w:r>
    </w:p>
    <w:p w14:paraId="5C99076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第五章  评审方法和程序</w:t>
      </w:r>
    </w:p>
    <w:p w14:paraId="75BEAD8C" w14:textId="1380D009"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请仔细检查议价文件是否齐全，如有缺漏，请立即与</w:t>
      </w:r>
      <w:r w:rsidR="009C4B09">
        <w:rPr>
          <w:rFonts w:ascii="仿宋" w:eastAsia="仿宋" w:hAnsi="仿宋" w:cs="仿宋" w:hint="eastAsia"/>
          <w:szCs w:val="21"/>
        </w:rPr>
        <w:t>信息管理部</w:t>
      </w:r>
      <w:r>
        <w:rPr>
          <w:rFonts w:ascii="仿宋" w:eastAsia="仿宋" w:hAnsi="仿宋" w:cs="仿宋" w:hint="eastAsia"/>
          <w:szCs w:val="21"/>
        </w:rPr>
        <w:t>联系解决。</w:t>
      </w:r>
    </w:p>
    <w:p w14:paraId="2F14C29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6.2 报价人/供应商被视为充分熟悉本项目所在地的与履行合同有关的各种情况，包括自然环境、气候条件、劳动力及公用设施等，本议价文件不再对上述情况进行描述。</w:t>
      </w:r>
    </w:p>
    <w:p w14:paraId="4A7A79C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6.3 报价人/供应商必须详阅议价文件的所有条款、文件及表格格式。报价人/供应商若未按议价文件的要求和规范编制、提交报价文件，将有可能导致报价文件被拒绝接受，所造成的负面后果由报价人</w:t>
      </w:r>
      <w:r>
        <w:rPr>
          <w:rFonts w:ascii="仿宋" w:eastAsia="仿宋" w:hAnsi="仿宋" w:cs="仿宋" w:hint="eastAsia"/>
          <w:szCs w:val="21"/>
        </w:rPr>
        <w:lastRenderedPageBreak/>
        <w:t>/供应商负责。</w:t>
      </w:r>
    </w:p>
    <w:p w14:paraId="579E3CA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7．议价文件的澄清</w:t>
      </w:r>
    </w:p>
    <w:p w14:paraId="6C89B472" w14:textId="66FF934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报价人/供应商在收到议价文件后，若有疑问需要澄清，应于报价截至时间前1个工作日以书面形式向</w:t>
      </w:r>
      <w:r w:rsidR="009C4B09">
        <w:rPr>
          <w:rFonts w:ascii="仿宋" w:eastAsia="仿宋" w:hAnsi="仿宋" w:cs="仿宋" w:hint="eastAsia"/>
          <w:szCs w:val="21"/>
        </w:rPr>
        <w:t>信息管理部</w:t>
      </w:r>
      <w:r>
        <w:rPr>
          <w:rFonts w:ascii="仿宋" w:eastAsia="仿宋" w:hAnsi="仿宋" w:cs="仿宋" w:hint="eastAsia"/>
          <w:szCs w:val="21"/>
        </w:rPr>
        <w:t>提出，</w:t>
      </w:r>
      <w:r w:rsidR="009C4B09">
        <w:rPr>
          <w:rFonts w:ascii="仿宋" w:eastAsia="仿宋" w:hAnsi="仿宋" w:cs="仿宋" w:hint="eastAsia"/>
          <w:szCs w:val="21"/>
        </w:rPr>
        <w:t>信息管理部</w:t>
      </w:r>
      <w:r>
        <w:rPr>
          <w:rFonts w:ascii="仿宋" w:eastAsia="仿宋" w:hAnsi="仿宋" w:cs="仿宋" w:hint="eastAsia"/>
          <w:szCs w:val="21"/>
        </w:rPr>
        <w:t>将以书面形式进行答复，同时</w:t>
      </w:r>
      <w:r w:rsidR="009C4B09">
        <w:rPr>
          <w:rFonts w:ascii="仿宋" w:eastAsia="仿宋" w:hAnsi="仿宋" w:cs="仿宋" w:hint="eastAsia"/>
          <w:szCs w:val="21"/>
        </w:rPr>
        <w:t>信息管理部</w:t>
      </w:r>
      <w:r>
        <w:rPr>
          <w:rFonts w:ascii="仿宋" w:eastAsia="仿宋" w:hAnsi="仿宋" w:cs="仿宋" w:hint="eastAsia"/>
          <w:szCs w:val="21"/>
        </w:rPr>
        <w:t>有权将答复内容（包括所提问题，但不包括问题来源）分发给所有获取了同一议价文件的报价人/供应商。</w:t>
      </w:r>
    </w:p>
    <w:p w14:paraId="79DC7B30"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8．议价文件的更正或补充</w:t>
      </w:r>
    </w:p>
    <w:p w14:paraId="1A6ED15B" w14:textId="22E4234E"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8.l 在报价截止时间前，</w:t>
      </w:r>
      <w:r w:rsidR="009C4B09">
        <w:rPr>
          <w:rFonts w:ascii="仿宋" w:eastAsia="仿宋" w:hAnsi="仿宋" w:cs="仿宋" w:hint="eastAsia"/>
          <w:szCs w:val="21"/>
        </w:rPr>
        <w:t>信息管理部</w:t>
      </w:r>
      <w:r>
        <w:rPr>
          <w:rFonts w:ascii="仿宋" w:eastAsia="仿宋" w:hAnsi="仿宋" w:cs="仿宋" w:hint="eastAsia"/>
          <w:szCs w:val="21"/>
        </w:rPr>
        <w:t>可以书面通知的方式修改议价文件。修改通知作为议价文件的组成部分，对报价人/供应商起同等约束作用。</w:t>
      </w:r>
    </w:p>
    <w:p w14:paraId="28625FB6" w14:textId="0217EA95"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8.2 当议价文件与更正公告的内容相互矛盾时，以</w:t>
      </w:r>
      <w:r w:rsidR="009C4B09">
        <w:rPr>
          <w:rFonts w:ascii="仿宋" w:eastAsia="仿宋" w:hAnsi="仿宋" w:cs="仿宋" w:hint="eastAsia"/>
          <w:szCs w:val="21"/>
        </w:rPr>
        <w:t>信息管理部</w:t>
      </w:r>
      <w:r>
        <w:rPr>
          <w:rFonts w:ascii="仿宋" w:eastAsia="仿宋" w:hAnsi="仿宋" w:cs="仿宋" w:hint="eastAsia"/>
          <w:szCs w:val="21"/>
        </w:rPr>
        <w:t>最后发出的更正公告为准。</w:t>
      </w:r>
    </w:p>
    <w:p w14:paraId="60FE7FD0" w14:textId="0D2288F8"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8.3 为使报价人/供应商有足够的时间按议价文件的更正要求修正报价文件，</w:t>
      </w:r>
      <w:r w:rsidR="009C4B09">
        <w:rPr>
          <w:rFonts w:ascii="仿宋" w:eastAsia="仿宋" w:hAnsi="仿宋" w:cs="仿宋" w:hint="eastAsia"/>
          <w:szCs w:val="21"/>
        </w:rPr>
        <w:t>信息管理部</w:t>
      </w:r>
      <w:r>
        <w:rPr>
          <w:rFonts w:ascii="仿宋" w:eastAsia="仿宋" w:hAnsi="仿宋" w:cs="仿宋" w:hint="eastAsia"/>
          <w:szCs w:val="21"/>
        </w:rPr>
        <w:t>决定推迟报价截止时间，并将此变更书面通知所有报名参与项目的各报价人/供应商。</w:t>
      </w:r>
    </w:p>
    <w:p w14:paraId="1E7A3F55"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52DC6184"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三、报价文件</w:t>
      </w:r>
    </w:p>
    <w:p w14:paraId="6B95E34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9．报价文件的组成</w:t>
      </w:r>
    </w:p>
    <w:p w14:paraId="703D5BA8"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报价文件应按“第四章 报价文件内容和格式”要求编制。</w:t>
      </w:r>
    </w:p>
    <w:p w14:paraId="7CF22AD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10．报价</w:t>
      </w:r>
    </w:p>
    <w:p w14:paraId="7162B98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10.1 报价人/供应商应按报价一览表的要求报价，并且该报价在所有的报价文件中必须是统一的报价</w:t>
      </w:r>
      <w:r>
        <w:rPr>
          <w:rFonts w:ascii="宋体" w:hAnsi="宋体" w:hint="eastAsia"/>
          <w:sz w:val="24"/>
        </w:rPr>
        <w:t>，</w:t>
      </w:r>
      <w:r>
        <w:rPr>
          <w:rFonts w:ascii="仿宋" w:eastAsia="仿宋" w:hAnsi="仿宋" w:cs="仿宋" w:hint="eastAsia"/>
          <w:szCs w:val="21"/>
        </w:rPr>
        <w:t>且不得超过预算价，超过预算价的做废标处理。</w:t>
      </w:r>
    </w:p>
    <w:p w14:paraId="73750D4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10.2 报价均须以人民币为计算单位，保留小数点后两位。</w:t>
      </w:r>
    </w:p>
    <w:p w14:paraId="6C8BE390"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11．议价保证金</w:t>
      </w:r>
    </w:p>
    <w:p w14:paraId="4DA60C1D"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本项目议价过程不需要提交保证金。</w:t>
      </w:r>
    </w:p>
    <w:p w14:paraId="762B97AA"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12．报价有效期</w:t>
      </w:r>
    </w:p>
    <w:p w14:paraId="01663A8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12.l 报价有效期为从开标截止之日起计算的</w:t>
      </w:r>
      <w:r>
        <w:rPr>
          <w:rFonts w:ascii="仿宋" w:eastAsia="仿宋" w:hAnsi="仿宋" w:cs="仿宋" w:hint="eastAsia"/>
          <w:b/>
          <w:bCs/>
          <w:szCs w:val="21"/>
        </w:rPr>
        <w:t>60</w:t>
      </w:r>
      <w:r>
        <w:rPr>
          <w:rFonts w:ascii="仿宋" w:eastAsia="仿宋" w:hAnsi="仿宋" w:cs="仿宋" w:hint="eastAsia"/>
          <w:szCs w:val="21"/>
        </w:rPr>
        <w:t>天，有效期短于此规定的报价文件将被视为无效。</w:t>
      </w:r>
    </w:p>
    <w:p w14:paraId="49DF80D7" w14:textId="2928687F"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12.2 在特殊情况下，</w:t>
      </w:r>
      <w:r w:rsidR="009C4B09">
        <w:rPr>
          <w:rFonts w:ascii="仿宋" w:eastAsia="仿宋" w:hAnsi="仿宋" w:cs="仿宋" w:hint="eastAsia"/>
          <w:szCs w:val="21"/>
        </w:rPr>
        <w:t>信息管理部</w:t>
      </w:r>
      <w:r>
        <w:rPr>
          <w:rFonts w:ascii="仿宋" w:eastAsia="仿宋" w:hAnsi="仿宋" w:cs="仿宋" w:hint="eastAsia"/>
          <w:szCs w:val="21"/>
        </w:rPr>
        <w:t>可于报价有效期满之前，征得报价人/供应商同意延长报价有效期，要求与答复均应以书面形式进行。报价人/供应商可以拒绝接受这一要求而放弃报价。同意这一要求的报价人/供应商，无需也不允许修改其报价文件。受报价有效期制约的所有权利和义务均应延长至新的有效期。</w:t>
      </w:r>
    </w:p>
    <w:p w14:paraId="1E5E9C5D" w14:textId="77777777" w:rsidR="00915371" w:rsidRDefault="00000000">
      <w:pPr>
        <w:spacing w:line="360" w:lineRule="auto"/>
        <w:ind w:firstLineChars="200" w:firstLine="422"/>
        <w:outlineLvl w:val="0"/>
        <w:rPr>
          <w:rFonts w:ascii="仿宋" w:eastAsia="仿宋" w:hAnsi="仿宋" w:cs="仿宋" w:hint="eastAsia"/>
          <w:szCs w:val="21"/>
        </w:rPr>
      </w:pPr>
      <w:r>
        <w:rPr>
          <w:rFonts w:ascii="仿宋" w:eastAsia="仿宋" w:hAnsi="仿宋" w:cs="仿宋" w:hint="eastAsia"/>
          <w:b/>
          <w:bCs/>
          <w:szCs w:val="21"/>
        </w:rPr>
        <w:t>13．报价文件的数量、签署及形式</w:t>
      </w:r>
    </w:p>
    <w:p w14:paraId="2EA15C13"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13.1 报价文件一式叁份，固定装订。其中正本壹份，副本贰份。</w:t>
      </w:r>
    </w:p>
    <w:p w14:paraId="7F5618E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13.2 报价文件须按议价文件的要求执行，每份报价书均须在封面上清楚标明“正本”或“副本”字样，“正本”和“副本”具有同等的法律效力；“正本”和“副本”之间如有差异，以正本为准。</w:t>
      </w:r>
    </w:p>
    <w:p w14:paraId="2505FAC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13.3 报价文件正本中，文字材料需打印或用不褪色墨水书写。报价文件的正本须经法定代表人或授</w:t>
      </w:r>
      <w:r>
        <w:rPr>
          <w:rFonts w:ascii="仿宋" w:eastAsia="仿宋" w:hAnsi="仿宋" w:cs="仿宋" w:hint="eastAsia"/>
          <w:szCs w:val="21"/>
        </w:rPr>
        <w:lastRenderedPageBreak/>
        <w:t>权代表逐页签字和加盖供应商公章。</w:t>
      </w:r>
    </w:p>
    <w:p w14:paraId="7172B29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13.4 报价文件不得涂改和增删，如要修改错漏处，必须由同一签署人在修改处签字和盖章。</w:t>
      </w:r>
    </w:p>
    <w:p w14:paraId="5839D57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13.5 报价文件未按上述数量、签署及形式要求编制的，将不能通过初步评审。</w:t>
      </w:r>
    </w:p>
    <w:p w14:paraId="3DC03B2F"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12AB4FF2"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四、报价文件的递交</w:t>
      </w:r>
    </w:p>
    <w:p w14:paraId="5126B08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14．报价文件的密封及标记</w:t>
      </w:r>
    </w:p>
    <w:p w14:paraId="544F456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14.l 供应商应将报价文件正本和所有副本分别密封在两个报价专用袋（箱）中（正本一包，副本一包），并在报价专用袋（箱）上标明“正本”、“副本”字样，封口处应加盖骑缝章,报价文件需胶装。封皮上均应写明:</w:t>
      </w:r>
    </w:p>
    <w:p w14:paraId="0026146E"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致:海口市人民医院</w:t>
      </w:r>
    </w:p>
    <w:p w14:paraId="4FEA602E" w14:textId="226162A4"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项目名称: </w:t>
      </w:r>
      <w:r w:rsidR="00731963">
        <w:rPr>
          <w:rFonts w:ascii="仿宋" w:eastAsia="仿宋" w:hAnsi="仿宋" w:cs="仿宋" w:hint="eastAsia"/>
          <w:b/>
          <w:bCs/>
          <w:szCs w:val="21"/>
        </w:rPr>
        <w:t>消毒供应室smartTrack追溯信息系统软件升级</w:t>
      </w:r>
    </w:p>
    <w:p w14:paraId="1DFCF334" w14:textId="77777777" w:rsidR="00915371" w:rsidRDefault="00000000">
      <w:pPr>
        <w:snapToGrid w:val="0"/>
        <w:spacing w:line="360" w:lineRule="auto"/>
        <w:ind w:firstLineChars="200" w:firstLine="422"/>
        <w:rPr>
          <w:rFonts w:ascii="仿宋" w:eastAsia="仿宋" w:hAnsi="仿宋" w:cs="仿宋" w:hint="eastAsia"/>
          <w:b/>
          <w:bCs/>
          <w:szCs w:val="21"/>
        </w:rPr>
      </w:pPr>
      <w:r>
        <w:rPr>
          <w:rFonts w:ascii="仿宋" w:eastAsia="仿宋" w:hAnsi="仿宋" w:cs="仿宋" w:hint="eastAsia"/>
          <w:b/>
          <w:bCs/>
          <w:szCs w:val="21"/>
        </w:rPr>
        <w:t>注明：“请勿在开标时间之前启封”</w:t>
      </w:r>
    </w:p>
    <w:p w14:paraId="6D78A298"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报价单位名称、联系人姓名和电话</w:t>
      </w:r>
    </w:p>
    <w:p w14:paraId="4802A04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14.2 报价文件未按上述规定书写标记和密封者，其报价文件将被拒绝接收。</w:t>
      </w:r>
    </w:p>
    <w:p w14:paraId="27CC5FD9"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15．报价截止时间</w:t>
      </w:r>
    </w:p>
    <w:p w14:paraId="6685D24F" w14:textId="6E781B73"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15.l 报价人/供应商须在报价截止时间前将报价文件送达</w:t>
      </w:r>
      <w:r w:rsidR="009C4B09">
        <w:rPr>
          <w:rFonts w:ascii="仿宋" w:eastAsia="仿宋" w:hAnsi="仿宋" w:cs="仿宋" w:hint="eastAsia"/>
          <w:szCs w:val="21"/>
        </w:rPr>
        <w:t>信息管理部</w:t>
      </w:r>
      <w:r>
        <w:rPr>
          <w:rFonts w:ascii="仿宋" w:eastAsia="仿宋" w:hAnsi="仿宋" w:cs="仿宋" w:hint="eastAsia"/>
          <w:szCs w:val="21"/>
        </w:rPr>
        <w:t>规定的报价地点。</w:t>
      </w:r>
    </w:p>
    <w:p w14:paraId="36E20FA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15.2 供应商的授权代理人须携带《法定代表人授权书》及个人身份证原件亲临报价会现场以备查验。其现场所签署确认的文件均代表报价人/供应商的决定，并作为报价文件的补充内容，具有同等法律效力。</w:t>
      </w:r>
    </w:p>
    <w:p w14:paraId="197FED56" w14:textId="7BC967E2"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15.3 若</w:t>
      </w:r>
      <w:r w:rsidR="009C4B09">
        <w:rPr>
          <w:rFonts w:ascii="仿宋" w:eastAsia="仿宋" w:hAnsi="仿宋" w:cs="仿宋" w:hint="eastAsia"/>
          <w:szCs w:val="21"/>
        </w:rPr>
        <w:t>信息管理部</w:t>
      </w:r>
      <w:r>
        <w:rPr>
          <w:rFonts w:ascii="仿宋" w:eastAsia="仿宋" w:hAnsi="仿宋" w:cs="仿宋" w:hint="eastAsia"/>
          <w:szCs w:val="21"/>
        </w:rPr>
        <w:t>推迟了报价截止时间，应以公告的形式通知所有供应商。在这种情况下，议价方和报价人/供应商的权利和义务均应以新的截止时间为准。</w:t>
      </w:r>
    </w:p>
    <w:p w14:paraId="5BC0CA64" w14:textId="282F4A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15.4 在报价截止时间后递交的报价文件，</w:t>
      </w:r>
      <w:r w:rsidR="009C4B09">
        <w:rPr>
          <w:rFonts w:ascii="仿宋" w:eastAsia="仿宋" w:hAnsi="仿宋" w:cs="仿宋" w:hint="eastAsia"/>
          <w:szCs w:val="21"/>
        </w:rPr>
        <w:t>信息管理部</w:t>
      </w:r>
      <w:r>
        <w:rPr>
          <w:rFonts w:ascii="仿宋" w:eastAsia="仿宋" w:hAnsi="仿宋" w:cs="仿宋" w:hint="eastAsia"/>
          <w:szCs w:val="21"/>
        </w:rPr>
        <w:t>将拒绝接受。</w:t>
      </w:r>
    </w:p>
    <w:p w14:paraId="0E21497B"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2E0C9D6C"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五、开标、评标</w:t>
      </w:r>
    </w:p>
    <w:p w14:paraId="34FFF261"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16．开标</w:t>
      </w:r>
    </w:p>
    <w:p w14:paraId="5A024B47" w14:textId="2E1AC66C"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 xml:space="preserve">16.l </w:t>
      </w:r>
      <w:r w:rsidR="009C4B09">
        <w:rPr>
          <w:rFonts w:ascii="仿宋" w:eastAsia="仿宋" w:hAnsi="仿宋" w:cs="仿宋" w:hint="eastAsia"/>
          <w:szCs w:val="21"/>
        </w:rPr>
        <w:t>信息管理部</w:t>
      </w:r>
      <w:r>
        <w:rPr>
          <w:rFonts w:ascii="仿宋" w:eastAsia="仿宋" w:hAnsi="仿宋" w:cs="仿宋" w:hint="eastAsia"/>
          <w:szCs w:val="21"/>
        </w:rPr>
        <w:t>按议价文件第一章规定的时间和地点进行开标。</w:t>
      </w:r>
    </w:p>
    <w:p w14:paraId="250ECD0B" w14:textId="72E0BFB2"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16.2 报价人/供应商应委派授权代表参加开标活动，参加开标的代表须持本人身份证件签名报到以证明其出席。未派授权代表或不能证明其授权代表身份的，</w:t>
      </w:r>
      <w:r w:rsidR="009C4B09">
        <w:rPr>
          <w:rFonts w:ascii="仿宋" w:eastAsia="仿宋" w:hAnsi="仿宋" w:cs="仿宋" w:hint="eastAsia"/>
          <w:szCs w:val="21"/>
        </w:rPr>
        <w:t>信息管理部</w:t>
      </w:r>
      <w:r>
        <w:rPr>
          <w:rFonts w:ascii="仿宋" w:eastAsia="仿宋" w:hAnsi="仿宋" w:cs="仿宋" w:hint="eastAsia"/>
          <w:szCs w:val="21"/>
        </w:rPr>
        <w:t>对报价文件的处理不承担责任。</w:t>
      </w:r>
    </w:p>
    <w:p w14:paraId="43DCE833" w14:textId="325487A6"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16.3 开标时，</w:t>
      </w:r>
      <w:r w:rsidR="009C4B09">
        <w:rPr>
          <w:rFonts w:ascii="仿宋" w:eastAsia="仿宋" w:hAnsi="仿宋" w:cs="仿宋" w:hint="eastAsia"/>
          <w:szCs w:val="21"/>
        </w:rPr>
        <w:t>信息管理部</w:t>
      </w:r>
      <w:r>
        <w:rPr>
          <w:rFonts w:ascii="仿宋" w:eastAsia="仿宋" w:hAnsi="仿宋" w:cs="仿宋" w:hint="eastAsia"/>
          <w:szCs w:val="21"/>
        </w:rPr>
        <w:t>或供应商代表将查验报价文件密封情况，确认无误后拆封唱标，公布每份报价文件中“报价一览表”的内容，以及</w:t>
      </w:r>
      <w:r w:rsidR="009C4B09">
        <w:rPr>
          <w:rFonts w:ascii="仿宋" w:eastAsia="仿宋" w:hAnsi="仿宋" w:cs="仿宋" w:hint="eastAsia"/>
          <w:szCs w:val="21"/>
        </w:rPr>
        <w:t>信息管理部</w:t>
      </w:r>
      <w:r>
        <w:rPr>
          <w:rFonts w:ascii="仿宋" w:eastAsia="仿宋" w:hAnsi="仿宋" w:cs="仿宋" w:hint="eastAsia"/>
          <w:szCs w:val="21"/>
        </w:rPr>
        <w:t>认为合适的其他内容，</w:t>
      </w:r>
      <w:r w:rsidR="009C4B09">
        <w:rPr>
          <w:rFonts w:ascii="仿宋" w:eastAsia="仿宋" w:hAnsi="仿宋" w:cs="仿宋" w:hint="eastAsia"/>
          <w:szCs w:val="21"/>
        </w:rPr>
        <w:t>信息管理部</w:t>
      </w:r>
      <w:r>
        <w:rPr>
          <w:rFonts w:ascii="仿宋" w:eastAsia="仿宋" w:hAnsi="仿宋" w:cs="仿宋" w:hint="eastAsia"/>
          <w:szCs w:val="21"/>
        </w:rPr>
        <w:t>将作开标记录。</w:t>
      </w:r>
    </w:p>
    <w:p w14:paraId="0CC4D821" w14:textId="359457D0"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16.4 若报价文件未密封，</w:t>
      </w:r>
      <w:r w:rsidR="009C4B09">
        <w:rPr>
          <w:rFonts w:ascii="仿宋" w:eastAsia="仿宋" w:hAnsi="仿宋" w:cs="仿宋" w:hint="eastAsia"/>
          <w:szCs w:val="21"/>
        </w:rPr>
        <w:t>信息管理部</w:t>
      </w:r>
      <w:r>
        <w:rPr>
          <w:rFonts w:ascii="仿宋" w:eastAsia="仿宋" w:hAnsi="仿宋" w:cs="仿宋" w:hint="eastAsia"/>
          <w:szCs w:val="21"/>
        </w:rPr>
        <w:t>将拒绝接受该供应商的报价文件。</w:t>
      </w:r>
    </w:p>
    <w:p w14:paraId="76A4172B"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17．评标委员会</w:t>
      </w:r>
    </w:p>
    <w:p w14:paraId="1019BAC5" w14:textId="01D05DFD"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lastRenderedPageBreak/>
        <w:t>由</w:t>
      </w:r>
      <w:r w:rsidR="009C4B09">
        <w:rPr>
          <w:rFonts w:ascii="仿宋" w:eastAsia="仿宋" w:hAnsi="仿宋" w:cs="仿宋" w:hint="eastAsia"/>
          <w:szCs w:val="21"/>
        </w:rPr>
        <w:t>信息管理部</w:t>
      </w:r>
      <w:r>
        <w:rPr>
          <w:rFonts w:ascii="仿宋" w:eastAsia="仿宋" w:hAnsi="仿宋" w:cs="仿宋" w:hint="eastAsia"/>
          <w:szCs w:val="21"/>
        </w:rPr>
        <w:t>组织有关专家共3人以上的单数组成。负责评审所有报价文件，并推荐中标候选人。</w:t>
      </w:r>
    </w:p>
    <w:p w14:paraId="650F4AEE"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 xml:space="preserve">18.对报价文件的资格性审查和符合性审查 </w:t>
      </w:r>
    </w:p>
    <w:p w14:paraId="16BA81E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18.1资格性审查的内容包括：</w:t>
      </w:r>
    </w:p>
    <w:p w14:paraId="0C153A0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（1）供应商资格是否符合议价文件规定的条件</w:t>
      </w:r>
    </w:p>
    <w:p w14:paraId="2560F01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（2）报价文件递交情况：正本和副本数量</w:t>
      </w:r>
    </w:p>
    <w:p w14:paraId="12E7ADB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（3）报价文件签署情况</w:t>
      </w:r>
    </w:p>
    <w:p w14:paraId="5D00665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18.2符合性审查的内容包括：</w:t>
      </w:r>
    </w:p>
    <w:p w14:paraId="736363D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（1）报价文件内容是否齐全</w:t>
      </w:r>
    </w:p>
    <w:p w14:paraId="46FACE9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（2）对议价文件的响应是否存在重大负偏离</w:t>
      </w:r>
    </w:p>
    <w:p w14:paraId="1ED4E88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以上资格性审查和符合性审查的内容只要有一条不满足，则报价文件无效。</w:t>
      </w:r>
    </w:p>
    <w:p w14:paraId="68E8485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18.3所谓偏离是指报价文件的内容高于或低于议价文件的相关要求。所谓重大负偏离是指供应商所响应的范围、质量、数量和交货时间等明显不能满足议价文件的要求。重大负偏离的认定须经评审专家三分之二以上无记名投票同意。</w:t>
      </w:r>
    </w:p>
    <w:p w14:paraId="322B59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18.3.1 判断报价文件的响应与否只根据报价文件本身，而不寻求外部证据。</w:t>
      </w:r>
    </w:p>
    <w:p w14:paraId="440699E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 评审专家在初审中，对算术错误的修正原则如下:</w:t>
      </w:r>
    </w:p>
    <w:p w14:paraId="4C4A3F9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18.4.l报价一览表内容与报价文件中明细表内容不一致的，以报价一览表为准；</w:t>
      </w:r>
    </w:p>
    <w:p w14:paraId="5776E23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18.4.2 报价文件的大写金额和小写金额不一致的，以大写金额为准；</w:t>
      </w:r>
    </w:p>
    <w:p w14:paraId="06D2429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18.4.3 总价金额与按单价汇总金额不一致的，以单价金额计算结果为准；</w:t>
      </w:r>
    </w:p>
    <w:p w14:paraId="4B50403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18.4.4 单价金额小数点有明显错位的，以总价为准并修改单价。</w:t>
      </w:r>
    </w:p>
    <w:p w14:paraId="60BC56C5"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18.4.5 若供应商不同意以上修正，报价文件将视为无效。</w:t>
      </w:r>
    </w:p>
    <w:p w14:paraId="3459A6C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19.报价文件的澄清</w:t>
      </w:r>
    </w:p>
    <w:p w14:paraId="6E5FC049"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19.1 在评审期间，评审专家有权要求供应商对其报价文件中含义不明确、同类问题表述不一致或者有明显文字和计算错误的内容进行澄清。供应商应派授权代表和技术人员按评审专家通知的时间和地点接受询标。</w:t>
      </w:r>
    </w:p>
    <w:p w14:paraId="6A609FD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19.2 评审专家认为有必要，可要求供应商对某些问题作出必要的澄清、说明和纠正。供应商的澄清、说明或者补正应当采用书面形式，由其授权的代表签字，并不得超出响应文件的范围或者改变响应文件的实质性内容。供应商的书面澄清材料作为响应文件的补充。</w:t>
      </w:r>
    </w:p>
    <w:p w14:paraId="17E1B82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19.3 供应商不按评审专家规定的时间和地点作书面澄清，将视为放弃该权利。</w:t>
      </w:r>
    </w:p>
    <w:p w14:paraId="49619178"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19.4 并非每个供应商都将被询标。</w:t>
      </w:r>
    </w:p>
    <w:p w14:paraId="3F168D5F"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20.评审及推荐成交候选人</w:t>
      </w:r>
    </w:p>
    <w:p w14:paraId="5F3A5B1D"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20.1 评审专家组分别对通过初步审查的响应文件进行评价和比较。</w:t>
      </w:r>
    </w:p>
    <w:p w14:paraId="5CC64D1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20.2 评审专家组按议价文件“第五章”中公布的评审办法对每份报价文件进行评审，推荐3名以上</w:t>
      </w:r>
      <w:r>
        <w:rPr>
          <w:rFonts w:ascii="仿宋" w:eastAsia="仿宋" w:hAnsi="仿宋" w:cs="仿宋" w:hint="eastAsia"/>
          <w:szCs w:val="21"/>
        </w:rPr>
        <w:lastRenderedPageBreak/>
        <w:t>成交候选人。最低报价等任何单项因素的最优不能作为成交的保证。</w:t>
      </w:r>
    </w:p>
    <w:p w14:paraId="3E873D5F"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21．评审过程保密</w:t>
      </w:r>
    </w:p>
    <w:p w14:paraId="654A483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21.l 在宣布预成交结果之前，凡属于审查、澄清、评价、比较报价文件和预成交意向等有关信息，相关当事人均不得泄露给任何供应商或与评审工作无关的人员。</w:t>
      </w:r>
    </w:p>
    <w:p w14:paraId="6DC0621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21.2 供应商不得探听上述信息，不得以任何行为影响评审过程，否则其报价文件将被作为无效报价文件。</w:t>
      </w:r>
    </w:p>
    <w:p w14:paraId="08808BA4"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21.3 在评审期间，采购人将有专门人员与供应商进行联络。</w:t>
      </w:r>
    </w:p>
    <w:p w14:paraId="4F54034C"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21.4 采购人和评审专家不向落标的供应商解释落标原因，也不对评审过程中的细节问题进行公布。</w:t>
      </w:r>
    </w:p>
    <w:p w14:paraId="070D6CBB"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57436185" w14:textId="77777777" w:rsidR="00915371" w:rsidRDefault="00000000">
      <w:pPr>
        <w:spacing w:line="360" w:lineRule="auto"/>
        <w:ind w:firstLineChars="200" w:firstLine="422"/>
        <w:jc w:val="center"/>
        <w:outlineLvl w:val="0"/>
        <w:rPr>
          <w:rFonts w:ascii="仿宋" w:eastAsia="仿宋" w:hAnsi="仿宋" w:cs="仿宋" w:hint="eastAsia"/>
          <w:b/>
          <w:bCs/>
          <w:szCs w:val="21"/>
        </w:rPr>
      </w:pPr>
      <w:r>
        <w:rPr>
          <w:rFonts w:ascii="仿宋" w:eastAsia="仿宋" w:hAnsi="仿宋" w:cs="仿宋" w:hint="eastAsia"/>
          <w:b/>
          <w:bCs/>
          <w:szCs w:val="21"/>
        </w:rPr>
        <w:t>六、</w:t>
      </w:r>
      <w:bookmarkStart w:id="6" w:name="_Toc23550"/>
      <w:bookmarkStart w:id="7" w:name="_Toc11980"/>
      <w:bookmarkStart w:id="8" w:name="_Toc7076"/>
      <w:bookmarkStart w:id="9" w:name="_Toc8863"/>
      <w:r>
        <w:rPr>
          <w:rFonts w:ascii="仿宋" w:eastAsia="仿宋" w:hAnsi="仿宋" w:cs="仿宋" w:hint="eastAsia"/>
          <w:b/>
          <w:bCs/>
          <w:szCs w:val="21"/>
        </w:rPr>
        <w:t>授标及签约</w:t>
      </w:r>
      <w:bookmarkEnd w:id="6"/>
      <w:bookmarkEnd w:id="7"/>
      <w:bookmarkEnd w:id="8"/>
      <w:bookmarkEnd w:id="9"/>
    </w:p>
    <w:p w14:paraId="4F011BA2"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22．推荐成交候选人原则</w:t>
      </w:r>
    </w:p>
    <w:p w14:paraId="788DFA6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22.1评审专家将严格按照议价文件的要求和条件进行评审,根据评审办法推荐3名以上成交候选人，并标明排列顺序。采购人将确定排名第一的供应商为预成交供应商并向其授予合同。成交供应商拒绝与采购人签订合同的，采购人可以按照评审报告推荐的成交候选人名单排序，确定下一候选人为成交供应商，也可以重新开展采购活动。成交供应商将在海口市人民医院官网上公示。</w:t>
      </w:r>
    </w:p>
    <w:p w14:paraId="79CC387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22.2出现下列情形之一的，采购人应当终止采购活动，发布项目终止公告并说明原因，重新开展采购活动：</w:t>
      </w:r>
    </w:p>
    <w:p w14:paraId="2A9F924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（一）因情况变化，不再符合规定的采购方式适用情形的；</w:t>
      </w:r>
    </w:p>
    <w:p w14:paraId="46BBDF00"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（二）出现影响采购公正的违法、违规行为的；</w:t>
      </w:r>
    </w:p>
    <w:p w14:paraId="3066CCB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（三）在采购过程中符合竞争要求的供应商或者报价未超过采购预算的供应商不足3家的。</w:t>
      </w:r>
    </w:p>
    <w:p w14:paraId="72C8F194"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23. 质疑处理</w:t>
      </w:r>
    </w:p>
    <w:p w14:paraId="21E8BE31"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23.1 接收质疑函方式：供应商认为议价文件、采购过程、中标或者成交结果使自己的权益受到损害的，可以在知道或者应知其权益受到损害之日起7个工作日内，以书面形式向采购人提出质疑；潜在供应商对议价文件提出质疑的，应当在获取议价文件之日起7个工作日内提出。</w:t>
      </w:r>
    </w:p>
    <w:p w14:paraId="78D5285A"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23.2 联系部门、联系电话和通讯地址详见本议价文件中第一章议价公告。</w:t>
      </w:r>
    </w:p>
    <w:p w14:paraId="2479FAA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23.3 供应商应在法定质疑期内一次性提出针对同一采购程序环节的质疑。</w:t>
      </w:r>
    </w:p>
    <w:p w14:paraId="7690EF17"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24．成交通知</w:t>
      </w:r>
    </w:p>
    <w:p w14:paraId="3131482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24.l 采购人应按评审报告的评审结果向预成交供应商发出成交通知书。</w:t>
      </w:r>
    </w:p>
    <w:p w14:paraId="4AAAEC3F"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24.2 预成交供应商收到成交通知书后，须立即以书面形式回复采购人，确认成交通知书已收到，并同意接受。</w:t>
      </w:r>
    </w:p>
    <w:p w14:paraId="1A35F712"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24.3 成交通知书将是合同的一个组成部分。</w:t>
      </w:r>
    </w:p>
    <w:p w14:paraId="23541A46" w14:textId="77777777" w:rsidR="00915371" w:rsidRDefault="00000000">
      <w:pPr>
        <w:spacing w:line="360" w:lineRule="auto"/>
        <w:ind w:firstLineChars="200" w:firstLine="422"/>
        <w:outlineLvl w:val="0"/>
        <w:rPr>
          <w:rFonts w:ascii="仿宋" w:eastAsia="仿宋" w:hAnsi="仿宋" w:cs="仿宋" w:hint="eastAsia"/>
          <w:b/>
          <w:bCs/>
          <w:szCs w:val="21"/>
        </w:rPr>
      </w:pPr>
      <w:r>
        <w:rPr>
          <w:rFonts w:ascii="仿宋" w:eastAsia="仿宋" w:hAnsi="仿宋" w:cs="仿宋" w:hint="eastAsia"/>
          <w:b/>
          <w:bCs/>
          <w:szCs w:val="21"/>
        </w:rPr>
        <w:t>25．签订合同</w:t>
      </w:r>
    </w:p>
    <w:p w14:paraId="207D32DB"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lastRenderedPageBreak/>
        <w:t>25.l 预成交供应商应按成交通知书规定的时间、地点与采购人签订成交合同，给采购人造成损失的，预成交供应商还应承担赔偿责任。</w:t>
      </w:r>
    </w:p>
    <w:p w14:paraId="7E14CE80" w14:textId="77777777" w:rsidR="00915371" w:rsidRDefault="00000000">
      <w:pPr>
        <w:spacing w:line="360" w:lineRule="auto"/>
        <w:ind w:firstLineChars="200" w:firstLine="420"/>
        <w:outlineLvl w:val="0"/>
        <w:rPr>
          <w:rFonts w:ascii="宋体" w:hAnsi="宋体" w:hint="eastAsia"/>
          <w:kern w:val="0"/>
          <w:sz w:val="24"/>
        </w:rPr>
      </w:pPr>
      <w:r>
        <w:rPr>
          <w:rFonts w:ascii="仿宋" w:eastAsia="仿宋" w:hAnsi="仿宋" w:cs="仿宋" w:hint="eastAsia"/>
          <w:szCs w:val="21"/>
        </w:rPr>
        <w:t>25.2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74A61970" w14:textId="77777777" w:rsidR="00915371" w:rsidRDefault="00915371">
      <w:pPr>
        <w:spacing w:line="360" w:lineRule="auto"/>
        <w:ind w:firstLineChars="200" w:firstLine="422"/>
        <w:jc w:val="center"/>
        <w:outlineLvl w:val="0"/>
        <w:rPr>
          <w:rFonts w:ascii="仿宋" w:eastAsia="仿宋" w:hAnsi="仿宋" w:cs="仿宋" w:hint="eastAsia"/>
          <w:b/>
          <w:bCs/>
          <w:szCs w:val="21"/>
        </w:rPr>
      </w:pPr>
    </w:p>
    <w:p w14:paraId="2FC315DC" w14:textId="77777777" w:rsidR="00915371" w:rsidRDefault="00915371">
      <w:pPr>
        <w:spacing w:line="480" w:lineRule="auto"/>
        <w:jc w:val="center"/>
        <w:rPr>
          <w:rFonts w:ascii="仿宋" w:eastAsia="仿宋" w:hAnsi="仿宋" w:cs="仿宋" w:hint="eastAsia"/>
          <w:b/>
          <w:bCs/>
          <w:szCs w:val="21"/>
        </w:rPr>
      </w:pPr>
    </w:p>
    <w:p w14:paraId="09502D1D" w14:textId="77777777" w:rsidR="00915371" w:rsidRDefault="00915371">
      <w:pPr>
        <w:spacing w:line="480" w:lineRule="auto"/>
        <w:jc w:val="center"/>
        <w:rPr>
          <w:rFonts w:ascii="仿宋" w:eastAsia="仿宋" w:hAnsi="仿宋" w:cs="仿宋" w:hint="eastAsia"/>
          <w:b/>
          <w:bCs/>
          <w:szCs w:val="21"/>
        </w:rPr>
      </w:pPr>
    </w:p>
    <w:p w14:paraId="1A8E7CAA" w14:textId="77777777" w:rsidR="00915371" w:rsidRDefault="00915371">
      <w:pPr>
        <w:spacing w:line="480" w:lineRule="auto"/>
        <w:jc w:val="center"/>
        <w:rPr>
          <w:rFonts w:ascii="仿宋" w:eastAsia="仿宋" w:hAnsi="仿宋" w:cs="仿宋" w:hint="eastAsia"/>
          <w:b/>
          <w:bCs/>
          <w:szCs w:val="21"/>
        </w:rPr>
      </w:pPr>
    </w:p>
    <w:p w14:paraId="67513C3B" w14:textId="77777777" w:rsidR="00915371" w:rsidRDefault="00915371">
      <w:pPr>
        <w:spacing w:line="480" w:lineRule="auto"/>
        <w:jc w:val="center"/>
        <w:rPr>
          <w:rFonts w:ascii="仿宋" w:eastAsia="仿宋" w:hAnsi="仿宋" w:cs="仿宋" w:hint="eastAsia"/>
          <w:b/>
          <w:bCs/>
          <w:szCs w:val="21"/>
        </w:rPr>
      </w:pPr>
    </w:p>
    <w:p w14:paraId="0E917A7A" w14:textId="77777777" w:rsidR="00915371" w:rsidRDefault="00915371">
      <w:pPr>
        <w:spacing w:line="480" w:lineRule="auto"/>
        <w:jc w:val="center"/>
        <w:rPr>
          <w:rFonts w:ascii="仿宋" w:eastAsia="仿宋" w:hAnsi="仿宋" w:cs="仿宋" w:hint="eastAsia"/>
          <w:b/>
          <w:bCs/>
          <w:szCs w:val="21"/>
        </w:rPr>
      </w:pPr>
    </w:p>
    <w:p w14:paraId="6DD3A771" w14:textId="77777777" w:rsidR="00915371" w:rsidRDefault="00915371">
      <w:pPr>
        <w:spacing w:line="480" w:lineRule="auto"/>
        <w:jc w:val="center"/>
        <w:rPr>
          <w:rFonts w:ascii="仿宋" w:eastAsia="仿宋" w:hAnsi="仿宋" w:cs="仿宋" w:hint="eastAsia"/>
          <w:b/>
          <w:bCs/>
          <w:szCs w:val="21"/>
        </w:rPr>
      </w:pPr>
    </w:p>
    <w:p w14:paraId="78B0B1FC" w14:textId="77777777" w:rsidR="00915371" w:rsidRDefault="00915371">
      <w:pPr>
        <w:spacing w:line="480" w:lineRule="auto"/>
        <w:jc w:val="center"/>
        <w:rPr>
          <w:rFonts w:ascii="仿宋" w:eastAsia="仿宋" w:hAnsi="仿宋" w:cs="仿宋" w:hint="eastAsia"/>
          <w:b/>
          <w:bCs/>
          <w:szCs w:val="21"/>
        </w:rPr>
      </w:pPr>
    </w:p>
    <w:p w14:paraId="47708477" w14:textId="77777777" w:rsidR="00915371" w:rsidRDefault="00915371">
      <w:pPr>
        <w:spacing w:line="480" w:lineRule="auto"/>
        <w:jc w:val="center"/>
        <w:rPr>
          <w:rFonts w:ascii="仿宋" w:eastAsia="仿宋" w:hAnsi="仿宋" w:cs="仿宋" w:hint="eastAsia"/>
          <w:b/>
          <w:bCs/>
          <w:szCs w:val="21"/>
        </w:rPr>
      </w:pPr>
    </w:p>
    <w:p w14:paraId="2950CBD3" w14:textId="77777777" w:rsidR="00915371" w:rsidRDefault="00915371">
      <w:pPr>
        <w:spacing w:line="480" w:lineRule="auto"/>
        <w:jc w:val="center"/>
        <w:rPr>
          <w:rFonts w:ascii="仿宋" w:eastAsia="仿宋" w:hAnsi="仿宋" w:cs="仿宋" w:hint="eastAsia"/>
          <w:b/>
          <w:bCs/>
          <w:szCs w:val="21"/>
        </w:rPr>
      </w:pPr>
    </w:p>
    <w:p w14:paraId="1AD3C315" w14:textId="77777777" w:rsidR="00915371" w:rsidRDefault="00915371">
      <w:pPr>
        <w:spacing w:line="480" w:lineRule="auto"/>
        <w:jc w:val="center"/>
        <w:rPr>
          <w:rFonts w:ascii="仿宋" w:eastAsia="仿宋" w:hAnsi="仿宋" w:cs="仿宋" w:hint="eastAsia"/>
          <w:b/>
          <w:bCs/>
          <w:szCs w:val="21"/>
        </w:rPr>
      </w:pPr>
    </w:p>
    <w:p w14:paraId="32573E89" w14:textId="77777777" w:rsidR="00915371" w:rsidRDefault="00915371">
      <w:pPr>
        <w:spacing w:line="480" w:lineRule="auto"/>
        <w:jc w:val="center"/>
        <w:rPr>
          <w:rFonts w:ascii="仿宋" w:eastAsia="仿宋" w:hAnsi="仿宋" w:cs="仿宋" w:hint="eastAsia"/>
          <w:b/>
          <w:bCs/>
          <w:szCs w:val="21"/>
        </w:rPr>
      </w:pPr>
    </w:p>
    <w:p w14:paraId="1BE77DBC" w14:textId="77777777" w:rsidR="00915371" w:rsidRDefault="00915371">
      <w:pPr>
        <w:spacing w:line="480" w:lineRule="auto"/>
        <w:jc w:val="center"/>
        <w:rPr>
          <w:rFonts w:ascii="仿宋" w:eastAsia="仿宋" w:hAnsi="仿宋" w:cs="仿宋" w:hint="eastAsia"/>
          <w:b/>
          <w:bCs/>
          <w:szCs w:val="21"/>
        </w:rPr>
      </w:pPr>
    </w:p>
    <w:p w14:paraId="1EF0B10B" w14:textId="77777777" w:rsidR="00915371" w:rsidRDefault="00915371">
      <w:pPr>
        <w:spacing w:line="480" w:lineRule="auto"/>
        <w:jc w:val="center"/>
        <w:rPr>
          <w:rFonts w:ascii="仿宋" w:eastAsia="仿宋" w:hAnsi="仿宋" w:cs="仿宋" w:hint="eastAsia"/>
          <w:b/>
          <w:bCs/>
          <w:szCs w:val="21"/>
        </w:rPr>
      </w:pPr>
    </w:p>
    <w:p w14:paraId="1CAC27B6" w14:textId="77777777" w:rsidR="00915371" w:rsidRDefault="00915371">
      <w:pPr>
        <w:spacing w:line="480" w:lineRule="auto"/>
        <w:jc w:val="center"/>
        <w:rPr>
          <w:rFonts w:ascii="仿宋" w:eastAsia="仿宋" w:hAnsi="仿宋" w:cs="仿宋" w:hint="eastAsia"/>
          <w:b/>
          <w:bCs/>
          <w:szCs w:val="21"/>
        </w:rPr>
      </w:pPr>
    </w:p>
    <w:p w14:paraId="1CCB4A70" w14:textId="77777777" w:rsidR="00915371" w:rsidRDefault="00915371">
      <w:pPr>
        <w:spacing w:line="480" w:lineRule="auto"/>
        <w:jc w:val="center"/>
        <w:rPr>
          <w:rFonts w:ascii="仿宋" w:eastAsia="仿宋" w:hAnsi="仿宋" w:cs="仿宋" w:hint="eastAsia"/>
          <w:b/>
          <w:bCs/>
          <w:szCs w:val="21"/>
        </w:rPr>
      </w:pPr>
    </w:p>
    <w:p w14:paraId="3C22A66C" w14:textId="77777777" w:rsidR="00915371" w:rsidRDefault="00915371">
      <w:pPr>
        <w:spacing w:line="480" w:lineRule="auto"/>
        <w:jc w:val="center"/>
        <w:rPr>
          <w:rFonts w:ascii="仿宋" w:eastAsia="仿宋" w:hAnsi="仿宋" w:cs="仿宋" w:hint="eastAsia"/>
          <w:b/>
          <w:bCs/>
          <w:szCs w:val="21"/>
        </w:rPr>
      </w:pPr>
    </w:p>
    <w:p w14:paraId="69106CF2" w14:textId="77777777" w:rsidR="00915371" w:rsidRDefault="00915371">
      <w:pPr>
        <w:spacing w:line="480" w:lineRule="auto"/>
        <w:jc w:val="center"/>
        <w:rPr>
          <w:rFonts w:ascii="仿宋" w:eastAsia="仿宋" w:hAnsi="仿宋" w:cs="仿宋" w:hint="eastAsia"/>
          <w:b/>
          <w:bCs/>
          <w:szCs w:val="21"/>
        </w:rPr>
      </w:pPr>
    </w:p>
    <w:p w14:paraId="7893EB69" w14:textId="77777777" w:rsidR="00915371" w:rsidRDefault="00915371">
      <w:pPr>
        <w:spacing w:line="480" w:lineRule="auto"/>
        <w:jc w:val="center"/>
        <w:rPr>
          <w:rFonts w:ascii="仿宋" w:eastAsia="仿宋" w:hAnsi="仿宋" w:cs="仿宋" w:hint="eastAsia"/>
          <w:b/>
          <w:bCs/>
          <w:szCs w:val="21"/>
        </w:rPr>
      </w:pPr>
    </w:p>
    <w:p w14:paraId="6D4EA013" w14:textId="77777777" w:rsidR="00915371" w:rsidRDefault="00915371">
      <w:pPr>
        <w:spacing w:line="480" w:lineRule="auto"/>
        <w:jc w:val="center"/>
        <w:rPr>
          <w:rFonts w:ascii="仿宋" w:eastAsia="仿宋" w:hAnsi="仿宋" w:cs="仿宋" w:hint="eastAsia"/>
          <w:b/>
          <w:bCs/>
          <w:szCs w:val="21"/>
        </w:rPr>
      </w:pPr>
    </w:p>
    <w:p w14:paraId="00B7C644" w14:textId="77777777" w:rsidR="00915371" w:rsidRDefault="00915371">
      <w:pPr>
        <w:spacing w:line="480" w:lineRule="auto"/>
        <w:rPr>
          <w:rFonts w:ascii="仿宋" w:eastAsia="仿宋" w:hAnsi="仿宋" w:cs="仿宋" w:hint="eastAsia"/>
          <w:b/>
          <w:bCs/>
          <w:szCs w:val="21"/>
        </w:rPr>
      </w:pPr>
    </w:p>
    <w:p w14:paraId="3593CEBE" w14:textId="77777777" w:rsidR="00915371" w:rsidRDefault="00000000">
      <w:pPr>
        <w:spacing w:line="480" w:lineRule="auto"/>
        <w:jc w:val="center"/>
        <w:rPr>
          <w:rFonts w:ascii="黑体" w:eastAsia="黑体" w:hAnsi="黑体" w:cs="黑体" w:hint="eastAsia"/>
          <w:bCs/>
          <w:sz w:val="24"/>
        </w:rPr>
      </w:pPr>
      <w:r>
        <w:rPr>
          <w:rFonts w:ascii="黑体" w:eastAsia="黑体" w:hAnsi="黑体" w:cs="黑体" w:hint="eastAsia"/>
          <w:bCs/>
          <w:sz w:val="24"/>
        </w:rPr>
        <w:lastRenderedPageBreak/>
        <w:t>第三章 用户需求书</w:t>
      </w:r>
    </w:p>
    <w:bookmarkEnd w:id="4"/>
    <w:p w14:paraId="5579AB28" w14:textId="77777777" w:rsidR="009C4B09" w:rsidRDefault="009C4B09" w:rsidP="009C4B09">
      <w:pPr>
        <w:spacing w:line="480" w:lineRule="exact"/>
        <w:ind w:rightChars="50" w:right="105"/>
        <w:jc w:val="center"/>
        <w:rPr>
          <w:rFonts w:ascii="宋体" w:hAnsi="宋体" w:cs="宋体" w:hint="eastAsia"/>
          <w:color w:val="000000"/>
          <w:sz w:val="44"/>
          <w:szCs w:val="44"/>
        </w:rPr>
      </w:pPr>
    </w:p>
    <w:p w14:paraId="7328C28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1.全院器械追溯</w:t>
      </w:r>
    </w:p>
    <w:p w14:paraId="7DBC885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1.1.使用科室可以网上申领所需物品和器械，消毒供应中心确认发放申领订单，并可生成延迟订单</w:t>
      </w:r>
    </w:p>
    <w:p w14:paraId="44C6773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1.2.使用科室可以查询所接收的器械包详细过程信息</w:t>
      </w:r>
    </w:p>
    <w:p w14:paraId="0CD9946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1.3.可实现借包功能，包括使用科室向供应室借包以及临床科室之间相互借包</w:t>
      </w:r>
    </w:p>
    <w:p w14:paraId="121F68E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1.4.可实现科室物品过期预警，如存在即将过期包，在科室操作人员登录时会有相应的提示</w:t>
      </w:r>
    </w:p>
    <w:p w14:paraId="5A07F07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1.5.可实现召回通知和查询，当发生召回事件时，如果当前科室有需要召回的包会在此列出，并且在科室操作人员登录时会有相应的提醒</w:t>
      </w:r>
    </w:p>
    <w:p w14:paraId="7DA18FF9"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2.生产管理与员工辅助</w:t>
      </w:r>
    </w:p>
    <w:p w14:paraId="3A1D35E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2.1.可实现消毒供应中心一线操作全程智能语音播报与引导，自动提示每一步操作，对误操作报警并播报正确的操作步骤（非简单语音提示）</w:t>
      </w:r>
    </w:p>
    <w:p w14:paraId="0DA893F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2.2.可实现工作量统计与人员绩效管理</w:t>
      </w:r>
    </w:p>
    <w:p w14:paraId="1740358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2.3.可实现各操作区域看板生产和统计查询</w:t>
      </w:r>
    </w:p>
    <w:p w14:paraId="15535A7C"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2.4.可实现在扫码客户端失效情况下管理员级别的异常处理</w:t>
      </w:r>
    </w:p>
    <w:p w14:paraId="39C30EF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2.5.可实现器械打包复杂度管理</w:t>
      </w:r>
    </w:p>
    <w:p w14:paraId="0B22750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2.6.可实现急消包主动登记，根据手术量自动登记两种模式</w:t>
      </w:r>
    </w:p>
    <w:p w14:paraId="43F11A3C"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2.7.可实现成本核算，可提供不同收费模式，包括固定价格收费、包品类收费、公式计算收费等</w:t>
      </w:r>
    </w:p>
    <w:p w14:paraId="13885793"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2.8.提供消毒供应中心日常报表，可选择针对不同的器械包、岗位区域、时间段、器械状态、操作用户、使用科室等进行多维度组合查询统计</w:t>
      </w:r>
    </w:p>
    <w:p w14:paraId="70946BD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2.9.可实现工作辅助文档的上传、更新、下载管理。可实现科室工作制度，国家规范、法律法规知识库，消毒供应室专科理论及操作题库</w:t>
      </w:r>
    </w:p>
    <w:p w14:paraId="08F9A48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2.10.可实现排班管理</w:t>
      </w:r>
    </w:p>
    <w:p w14:paraId="6C29499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2.11.可实现每日各工作岗位交接班管理</w:t>
      </w:r>
    </w:p>
    <w:p w14:paraId="06F85C4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3.报表统计和数据分析</w:t>
      </w:r>
    </w:p>
    <w:p w14:paraId="00F8DB8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3.1.追溯查询物品的当前状态和整个处理过程信息</w:t>
      </w:r>
    </w:p>
    <w:p w14:paraId="660B55D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3.2.可实现各工作区域一键查询，并可及时查看器械状态分布详细信息</w:t>
      </w:r>
    </w:p>
    <w:p w14:paraId="5BE8D3A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3.3.追溯查询物品的清洗锅次和灭菌锅次信息，可实现多清洗锅次关联</w:t>
      </w:r>
    </w:p>
    <w:p w14:paraId="0E0B811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3.4.追溯同一批次灭菌的所有物品所处位置，并实现快速召回</w:t>
      </w:r>
    </w:p>
    <w:p w14:paraId="6A64DCCC"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3.5.可以通过病人编号与姓名追溯病人所使用的物品包历史信息</w:t>
      </w:r>
    </w:p>
    <w:p w14:paraId="3A775ED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3.6.可实现单把器械及贵重器械赋码与追溯</w:t>
      </w:r>
    </w:p>
    <w:p w14:paraId="107E4B0E"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3.7.可实现正反追溯，可以展现一套器械整个生命周期内每一次器械处理和病人使用信息的前后完整关系追溯链，针对一个器械包号可以直接关联其前序包号及后序包号，并提供包记录报告，实现真正意义上的完整追溯。</w:t>
      </w:r>
    </w:p>
    <w:p w14:paraId="58120F9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3.8.可实现对丢失的追溯条形码的查询与再生成功能</w:t>
      </w:r>
    </w:p>
    <w:p w14:paraId="47ED9E0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4.急消</w:t>
      </w:r>
    </w:p>
    <w:p w14:paraId="01D34709"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4.1.支持使用后器械急消提醒，器械回收急消设置</w:t>
      </w:r>
    </w:p>
    <w:p w14:paraId="2158E05D"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4.2.展示急消器械登记数，以及已完成数。</w:t>
      </w:r>
    </w:p>
    <w:p w14:paraId="69A41D3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4.3.设置器械价格统计</w:t>
      </w:r>
    </w:p>
    <w:p w14:paraId="58009D4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4.4.针对急消包以红色字体显示包号进行提示。</w:t>
      </w:r>
    </w:p>
    <w:p w14:paraId="2A9E29F3"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4.5.可实现急消包主动登记</w:t>
      </w:r>
    </w:p>
    <w:p w14:paraId="10BC068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5.设备管理</w:t>
      </w:r>
    </w:p>
    <w:p w14:paraId="1852315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5.1.提供设备运行统计分析</w:t>
      </w:r>
    </w:p>
    <w:p w14:paraId="243AE1F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5.2.提供设备维护保养计划并可到期自动提示</w:t>
      </w:r>
    </w:p>
    <w:p w14:paraId="01FABB83"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5.3.智能提醒设备各类监测频次、时间</w:t>
      </w:r>
    </w:p>
    <w:p w14:paraId="0AF845B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6.外来器械管理</w:t>
      </w:r>
    </w:p>
    <w:p w14:paraId="71974F0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lastRenderedPageBreak/>
        <w:t>6.1.可实现外来器械及植入物管理，针对外来器械增加登记与归还两个追溯节点的记录和追溯</w:t>
      </w:r>
    </w:p>
    <w:p w14:paraId="54BEBBC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6.2.提供外来器械在未使用、更换病人、续用等特殊情况下的流程处理</w:t>
      </w:r>
    </w:p>
    <w:p w14:paraId="3437D8D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6.3.提供针对外来器械的器械包标签模板定制</w:t>
      </w:r>
    </w:p>
    <w:p w14:paraId="5D8614AE"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6.4.可实现外来器械提前发放，并记录原因</w:t>
      </w:r>
    </w:p>
    <w:p w14:paraId="7BD444F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6.5.可实现外来器械归还确认模式及自动打印归还确认单</w:t>
      </w:r>
    </w:p>
    <w:p w14:paraId="19672EFF"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6.6.提供外来器械的统计报表</w:t>
      </w:r>
    </w:p>
    <w:p w14:paraId="2682B00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6.7.可实现植入物使用数量登记</w:t>
      </w:r>
    </w:p>
    <w:p w14:paraId="7EA6AEC9"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6.8.提供针对外来器械的统计报表及供应商评估</w:t>
      </w:r>
    </w:p>
    <w:p w14:paraId="5B8C5D7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6.9.支持外来器械接收时对每个包进行拍照记录，后续处理各环节可以随时查看</w:t>
      </w:r>
    </w:p>
    <w:p w14:paraId="32EA6F3B"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6.10.支持外来器械初次验证，验证不限于一次，可连续多次验证</w:t>
      </w:r>
    </w:p>
    <w:p w14:paraId="66B9EB7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7.质控管理</w:t>
      </w:r>
    </w:p>
    <w:p w14:paraId="058B4DE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7.1.系统预定义质控事件包括：器械清洗不合格率、外来手术器械返洗率、消毒物品不合格率、灭菌物品包装不合格率、无菌物品包内不合格率、无菌物品包外不合格率、灭菌方式选择不正确率、湿包发生率、包内化学指标卡不合格率、器械丢失率、无菌物品发放错误率、器械报废记录等</w:t>
      </w:r>
    </w:p>
    <w:p w14:paraId="4C38AC06"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7.2.可自定义质控事件、质控发起科室、质控默认处理科室</w:t>
      </w:r>
    </w:p>
    <w:p w14:paraId="352C4DDA"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7.3.可按照院感要求完成质控管理，生成相关报表，并满足定期抽查要求</w:t>
      </w:r>
    </w:p>
    <w:p w14:paraId="7FB37EB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7.4.可实现录入图像与视频完善质控登记</w:t>
      </w:r>
    </w:p>
    <w:p w14:paraId="2410CFC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7.5.可设定质控子项及抽查类型</w:t>
      </w:r>
    </w:p>
    <w:p w14:paraId="33FFE00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8.端口对接</w:t>
      </w:r>
    </w:p>
    <w:p w14:paraId="7A426B78"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8.1免费开放并对接医院手麻信息系统；</w:t>
      </w:r>
    </w:p>
    <w:p w14:paraId="6121CF4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8.2与包、内外标签打印机兼容，提供包内物品清单包外标签显示功能；</w:t>
      </w:r>
    </w:p>
    <w:p w14:paraId="6918E9C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8.3与回收发放打印机兼容，能打印发放清单。</w:t>
      </w:r>
    </w:p>
    <w:p w14:paraId="7BCD1FC0"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9.系统集成</w:t>
      </w:r>
    </w:p>
    <w:p w14:paraId="07480C41"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升级后的追溯系统需与医院现有消毒供应质量追溯管理系统无缝对接，在系统中可以查看、编辑、删除现有系统的基础数据、日常运行数据（包括但不限于器械包的回收、清洗、打包、灭菌、存储、发放、使用、申领等信息，清洗机、灭菌器的设备运行参数的历史记录等）。</w:t>
      </w:r>
    </w:p>
    <w:p w14:paraId="720AC4B2"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10.技术支持和服务</w:t>
      </w:r>
    </w:p>
    <w:p w14:paraId="2228CB84"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供应商必须提供详细的维护期内技术支持和服务方案，技术支持和服务方案包括（但不限于）：</w:t>
      </w:r>
    </w:p>
    <w:p w14:paraId="12143B5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1.自系统正常运行后验收通过之日起提供为期24个月的免费系统维护服务。质保期内，须依据用户要求免费提供售后运维服务。</w:t>
      </w:r>
    </w:p>
    <w:p w14:paraId="2D34DE15" w14:textId="77777777" w:rsidR="00874524" w:rsidRPr="008B78A9" w:rsidRDefault="00874524" w:rsidP="00874524">
      <w:pPr>
        <w:rPr>
          <w:rFonts w:ascii="仿宋" w:eastAsia="仿宋" w:hAnsi="仿宋" w:cs="仿宋" w:hint="eastAsia"/>
          <w:szCs w:val="21"/>
        </w:rPr>
      </w:pPr>
      <w:r w:rsidRPr="008B78A9">
        <w:rPr>
          <w:rFonts w:ascii="仿宋" w:eastAsia="仿宋" w:hAnsi="仿宋" w:cs="仿宋" w:hint="eastAsia"/>
          <w:szCs w:val="21"/>
        </w:rPr>
        <w:t>2.提供7×24小时支持和服务，2小时内做出实质性响应，对重大问题提供现场技术支持，无法到场应该提供远程服务。</w:t>
      </w:r>
    </w:p>
    <w:p w14:paraId="3A5CF31E" w14:textId="40F69DB5" w:rsidR="00874524" w:rsidRPr="00874524" w:rsidRDefault="00874524" w:rsidP="00874524">
      <w:pPr>
        <w:spacing w:line="360" w:lineRule="auto"/>
        <w:outlineLvl w:val="0"/>
        <w:rPr>
          <w:rFonts w:ascii="仿宋" w:eastAsia="仿宋" w:hAnsi="仿宋" w:cs="仿宋" w:hint="eastAsia"/>
          <w:szCs w:val="21"/>
        </w:rPr>
      </w:pPr>
      <w:r w:rsidRPr="008B78A9">
        <w:rPr>
          <w:rFonts w:ascii="仿宋" w:eastAsia="仿宋" w:hAnsi="仿宋" w:cs="仿宋" w:hint="eastAsia"/>
          <w:szCs w:val="21"/>
        </w:rPr>
        <w:t>3.负责该系统的产品安装、相关技术培训工作。</w:t>
      </w:r>
      <w:r>
        <w:br/>
      </w:r>
    </w:p>
    <w:p w14:paraId="7B4BAD5C" w14:textId="77777777" w:rsidR="00874524" w:rsidRDefault="00874524">
      <w:pPr>
        <w:spacing w:line="360" w:lineRule="auto"/>
        <w:jc w:val="center"/>
        <w:outlineLvl w:val="0"/>
        <w:rPr>
          <w:rFonts w:ascii="黑体" w:eastAsia="黑体" w:hAnsi="黑体" w:cs="黑体" w:hint="eastAsia"/>
          <w:bCs/>
          <w:sz w:val="24"/>
        </w:rPr>
      </w:pPr>
    </w:p>
    <w:p w14:paraId="0CA6D9AA" w14:textId="77777777" w:rsidR="00874524" w:rsidRDefault="00874524">
      <w:pPr>
        <w:spacing w:line="360" w:lineRule="auto"/>
        <w:jc w:val="center"/>
        <w:outlineLvl w:val="0"/>
        <w:rPr>
          <w:rFonts w:ascii="黑体" w:eastAsia="黑体" w:hAnsi="黑体" w:cs="黑体" w:hint="eastAsia"/>
          <w:bCs/>
          <w:sz w:val="24"/>
        </w:rPr>
      </w:pPr>
    </w:p>
    <w:p w14:paraId="258CF858" w14:textId="77777777" w:rsidR="00874524" w:rsidRDefault="00874524">
      <w:pPr>
        <w:spacing w:line="360" w:lineRule="auto"/>
        <w:jc w:val="center"/>
        <w:outlineLvl w:val="0"/>
        <w:rPr>
          <w:rFonts w:ascii="黑体" w:eastAsia="黑体" w:hAnsi="黑体" w:cs="黑体" w:hint="eastAsia"/>
          <w:bCs/>
          <w:sz w:val="24"/>
        </w:rPr>
      </w:pPr>
    </w:p>
    <w:p w14:paraId="63F7FF53" w14:textId="77777777" w:rsidR="00874524" w:rsidRDefault="00874524">
      <w:pPr>
        <w:spacing w:line="360" w:lineRule="auto"/>
        <w:jc w:val="center"/>
        <w:outlineLvl w:val="0"/>
        <w:rPr>
          <w:rFonts w:ascii="黑体" w:eastAsia="黑体" w:hAnsi="黑体" w:cs="黑体" w:hint="eastAsia"/>
          <w:bCs/>
          <w:sz w:val="24"/>
        </w:rPr>
      </w:pPr>
    </w:p>
    <w:p w14:paraId="0AAB5884" w14:textId="77777777" w:rsidR="00874524" w:rsidRDefault="00874524">
      <w:pPr>
        <w:spacing w:line="360" w:lineRule="auto"/>
        <w:jc w:val="center"/>
        <w:outlineLvl w:val="0"/>
        <w:rPr>
          <w:rFonts w:ascii="黑体" w:eastAsia="黑体" w:hAnsi="黑体" w:cs="黑体" w:hint="eastAsia"/>
          <w:bCs/>
          <w:sz w:val="24"/>
        </w:rPr>
      </w:pPr>
    </w:p>
    <w:p w14:paraId="53697514" w14:textId="77777777" w:rsidR="00874524" w:rsidRDefault="00874524">
      <w:pPr>
        <w:spacing w:line="360" w:lineRule="auto"/>
        <w:jc w:val="center"/>
        <w:outlineLvl w:val="0"/>
        <w:rPr>
          <w:rFonts w:ascii="黑体" w:eastAsia="黑体" w:hAnsi="黑体" w:cs="黑体" w:hint="eastAsia"/>
          <w:bCs/>
          <w:sz w:val="24"/>
        </w:rPr>
      </w:pPr>
    </w:p>
    <w:p w14:paraId="6CEEDE39" w14:textId="77777777" w:rsidR="00874524" w:rsidRDefault="00874524">
      <w:pPr>
        <w:spacing w:line="360" w:lineRule="auto"/>
        <w:jc w:val="center"/>
        <w:outlineLvl w:val="0"/>
        <w:rPr>
          <w:rFonts w:ascii="黑体" w:eastAsia="黑体" w:hAnsi="黑体" w:cs="黑体" w:hint="eastAsia"/>
          <w:bCs/>
          <w:sz w:val="24"/>
        </w:rPr>
      </w:pPr>
    </w:p>
    <w:p w14:paraId="238A5F17" w14:textId="77777777" w:rsidR="00874524" w:rsidRDefault="00874524">
      <w:pPr>
        <w:spacing w:line="360" w:lineRule="auto"/>
        <w:jc w:val="center"/>
        <w:outlineLvl w:val="0"/>
        <w:rPr>
          <w:rFonts w:ascii="黑体" w:eastAsia="黑体" w:hAnsi="黑体" w:cs="黑体" w:hint="eastAsia"/>
          <w:bCs/>
          <w:sz w:val="24"/>
        </w:rPr>
      </w:pPr>
    </w:p>
    <w:p w14:paraId="713B95F2" w14:textId="22D0138A" w:rsidR="00915371" w:rsidRDefault="00000000">
      <w:pPr>
        <w:spacing w:line="360" w:lineRule="auto"/>
        <w:jc w:val="center"/>
        <w:outlineLvl w:val="0"/>
        <w:rPr>
          <w:b/>
          <w:sz w:val="36"/>
          <w:szCs w:val="36"/>
        </w:rPr>
      </w:pPr>
      <w:r>
        <w:rPr>
          <w:rFonts w:ascii="黑体" w:eastAsia="黑体" w:hAnsi="黑体" w:cs="黑体" w:hint="eastAsia"/>
          <w:bCs/>
          <w:sz w:val="24"/>
        </w:rPr>
        <w:lastRenderedPageBreak/>
        <w:t>第四章  报价文件内容和格式</w:t>
      </w:r>
      <w:bookmarkEnd w:id="5"/>
    </w:p>
    <w:p w14:paraId="15F4651F" w14:textId="77777777" w:rsidR="00915371" w:rsidRDefault="00000000">
      <w:pPr>
        <w:spacing w:line="360" w:lineRule="auto"/>
        <w:ind w:firstLineChars="200" w:firstLine="420"/>
        <w:outlineLvl w:val="0"/>
        <w:rPr>
          <w:rFonts w:ascii="宋体" w:hAnsi="宋体" w:hint="eastAsia"/>
          <w:color w:val="000000"/>
          <w:sz w:val="24"/>
        </w:rPr>
      </w:pPr>
      <w:r>
        <w:rPr>
          <w:rFonts w:ascii="仿宋" w:eastAsia="仿宋" w:hAnsi="仿宋" w:cs="仿宋" w:hint="eastAsia"/>
          <w:szCs w:val="21"/>
        </w:rPr>
        <w:t>请供应商按照以下文件要求的格式、内容制作报价文件，并按以下顺序编制目录及页码，否则可能将影响对报价文件的评价。</w:t>
      </w:r>
    </w:p>
    <w:p w14:paraId="5BD801A5" w14:textId="77777777" w:rsidR="00915371" w:rsidRDefault="00000000">
      <w:pPr>
        <w:spacing w:line="360" w:lineRule="auto"/>
        <w:ind w:firstLineChars="200" w:firstLine="420"/>
        <w:outlineLvl w:val="0"/>
        <w:rPr>
          <w:rFonts w:ascii="仿宋" w:eastAsia="仿宋" w:hAnsi="仿宋" w:cs="仿宋" w:hint="eastAsia"/>
          <w:szCs w:val="21"/>
        </w:rPr>
      </w:pPr>
      <w:bookmarkStart w:id="10" w:name="_Toc12875163"/>
      <w:bookmarkStart w:id="11" w:name="_Toc12875161"/>
      <w:r>
        <w:rPr>
          <w:rFonts w:ascii="仿宋" w:eastAsia="仿宋" w:hAnsi="仿宋" w:cs="仿宋" w:hint="eastAsia"/>
          <w:szCs w:val="21"/>
        </w:rPr>
        <w:t>1.报价函</w:t>
      </w:r>
      <w:bookmarkEnd w:id="10"/>
    </w:p>
    <w:p w14:paraId="08C3F74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2.报价一览表</w:t>
      </w:r>
      <w:bookmarkEnd w:id="11"/>
    </w:p>
    <w:p w14:paraId="60F30F13" w14:textId="77777777" w:rsidR="00915371" w:rsidRDefault="00000000">
      <w:pPr>
        <w:spacing w:line="360" w:lineRule="auto"/>
        <w:ind w:firstLineChars="200" w:firstLine="420"/>
        <w:outlineLvl w:val="0"/>
        <w:rPr>
          <w:rFonts w:ascii="仿宋" w:eastAsia="仿宋" w:hAnsi="仿宋" w:cs="仿宋" w:hint="eastAsia"/>
          <w:szCs w:val="21"/>
        </w:rPr>
      </w:pPr>
      <w:bookmarkStart w:id="12" w:name="_Toc12875164"/>
      <w:r>
        <w:rPr>
          <w:rFonts w:ascii="仿宋" w:eastAsia="仿宋" w:hAnsi="仿宋" w:cs="仿宋" w:hint="eastAsia"/>
          <w:szCs w:val="21"/>
        </w:rPr>
        <w:t>3.</w:t>
      </w:r>
      <w:bookmarkEnd w:id="12"/>
      <w:r>
        <w:rPr>
          <w:rFonts w:ascii="仿宋" w:eastAsia="仿宋" w:hAnsi="仿宋" w:cs="仿宋" w:hint="eastAsia"/>
          <w:szCs w:val="21"/>
        </w:rPr>
        <w:t>法定代表人授权书</w:t>
      </w:r>
    </w:p>
    <w:p w14:paraId="09E47127"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4.技术需求响应表</w:t>
      </w:r>
    </w:p>
    <w:p w14:paraId="6A457B05" w14:textId="77777777" w:rsidR="00915371" w:rsidRDefault="00000000">
      <w:pPr>
        <w:spacing w:line="360" w:lineRule="auto"/>
        <w:ind w:firstLineChars="200" w:firstLine="420"/>
        <w:outlineLvl w:val="0"/>
        <w:rPr>
          <w:rFonts w:ascii="仿宋" w:eastAsia="仿宋" w:hAnsi="仿宋" w:cs="仿宋" w:hint="eastAsia"/>
          <w:szCs w:val="21"/>
        </w:rPr>
      </w:pPr>
      <w:bookmarkStart w:id="13" w:name="_Toc12875170"/>
      <w:r>
        <w:rPr>
          <w:rFonts w:ascii="仿宋" w:eastAsia="仿宋" w:hAnsi="仿宋" w:cs="仿宋" w:hint="eastAsia"/>
          <w:szCs w:val="21"/>
        </w:rPr>
        <w:t>5.</w:t>
      </w:r>
      <w:bookmarkEnd w:id="13"/>
      <w:r>
        <w:rPr>
          <w:rFonts w:ascii="仿宋" w:eastAsia="仿宋" w:hAnsi="仿宋" w:cs="仿宋" w:hint="eastAsia"/>
          <w:szCs w:val="21"/>
        </w:rPr>
        <w:t>资格承诺函</w:t>
      </w:r>
    </w:p>
    <w:p w14:paraId="068D5938" w14:textId="77777777" w:rsidR="00915371" w:rsidRDefault="00000000">
      <w:pPr>
        <w:spacing w:line="360" w:lineRule="auto"/>
        <w:ind w:firstLineChars="200" w:firstLine="420"/>
        <w:outlineLvl w:val="0"/>
        <w:rPr>
          <w:rFonts w:ascii="仿宋" w:eastAsia="仿宋" w:hAnsi="仿宋" w:cs="仿宋" w:hint="eastAsia"/>
          <w:szCs w:val="21"/>
        </w:rPr>
      </w:pPr>
      <w:bookmarkStart w:id="14" w:name="_Toc12875174"/>
      <w:r>
        <w:rPr>
          <w:rFonts w:ascii="仿宋" w:eastAsia="仿宋" w:hAnsi="仿宋" w:cs="仿宋" w:hint="eastAsia"/>
          <w:szCs w:val="21"/>
        </w:rPr>
        <w:t>6.“国家企业信用信息公示系统”法人、股东等高管人员信息资料</w:t>
      </w:r>
    </w:p>
    <w:p w14:paraId="77A46A1E" w14:textId="77777777" w:rsidR="00915371" w:rsidRDefault="00000000">
      <w:pPr>
        <w:spacing w:line="360" w:lineRule="auto"/>
        <w:ind w:firstLineChars="200" w:firstLine="420"/>
        <w:outlineLvl w:val="0"/>
        <w:rPr>
          <w:rFonts w:ascii="仿宋" w:eastAsia="仿宋" w:hAnsi="仿宋" w:cs="仿宋" w:hint="eastAsia"/>
          <w:szCs w:val="21"/>
        </w:rPr>
      </w:pPr>
      <w:r>
        <w:rPr>
          <w:rFonts w:ascii="仿宋" w:eastAsia="仿宋" w:hAnsi="仿宋" w:cs="仿宋" w:hint="eastAsia"/>
          <w:szCs w:val="21"/>
        </w:rPr>
        <w:t>7.供应商认为需要提供的用于参与评审的其他材料（或产品现场展示）</w:t>
      </w:r>
    </w:p>
    <w:bookmarkEnd w:id="14"/>
    <w:p w14:paraId="79880A9D" w14:textId="77777777" w:rsidR="00915371" w:rsidRDefault="00000000">
      <w:pPr>
        <w:pStyle w:val="2Ctrl2"/>
        <w:numPr>
          <w:ilvl w:val="0"/>
          <w:numId w:val="0"/>
        </w:numPr>
        <w:spacing w:beforeLines="0" w:before="0" w:afterLines="0" w:after="0"/>
        <w:jc w:val="left"/>
        <w:rPr>
          <w:rFonts w:ascii="宋体" w:eastAsia="宋体" w:hAnsi="宋体" w:hint="eastAsia"/>
          <w:sz w:val="32"/>
          <w:szCs w:val="32"/>
        </w:rPr>
      </w:pPr>
      <w:r>
        <w:rPr>
          <w:rFonts w:ascii="仿宋" w:eastAsia="仿宋" w:hAnsi="仿宋" w:cs="仿宋" w:hint="eastAsia"/>
          <w:bCs/>
          <w:spacing w:val="0"/>
          <w:sz w:val="21"/>
          <w:szCs w:val="21"/>
        </w:rPr>
        <w:t>注:为了便于评委对报价文件内容的审核，建议供应商针对议价文件第五章中“初步审查表”的各项编写响应页码索引表。报价文件中的复印件均必须加盖公章。</w:t>
      </w:r>
      <w:r>
        <w:rPr>
          <w:sz w:val="24"/>
        </w:rPr>
        <w:br w:type="page"/>
      </w:r>
      <w:bookmarkStart w:id="15" w:name="_Toc25497"/>
      <w:r>
        <w:rPr>
          <w:rFonts w:ascii="仿宋" w:eastAsia="仿宋" w:hAnsi="仿宋" w:cs="仿宋" w:hint="eastAsia"/>
          <w:bCs/>
          <w:spacing w:val="0"/>
          <w:sz w:val="21"/>
          <w:szCs w:val="21"/>
        </w:rPr>
        <w:lastRenderedPageBreak/>
        <w:t>1.报价函</w:t>
      </w:r>
      <w:bookmarkEnd w:id="15"/>
    </w:p>
    <w:p w14:paraId="730C23D7" w14:textId="77777777" w:rsidR="00915371" w:rsidRDefault="00915371">
      <w:pPr>
        <w:spacing w:line="360" w:lineRule="auto"/>
        <w:rPr>
          <w:sz w:val="24"/>
        </w:rPr>
      </w:pPr>
    </w:p>
    <w:p w14:paraId="33C7E438"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致：海口市人民医院</w:t>
      </w:r>
    </w:p>
    <w:p w14:paraId="168B0E97" w14:textId="77777777" w:rsidR="00915371" w:rsidRDefault="00000000">
      <w:pPr>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贵公司</w:t>
      </w:r>
      <w:r>
        <w:rPr>
          <w:rFonts w:ascii="仿宋" w:eastAsia="仿宋" w:hAnsi="仿宋" w:cs="仿宋" w:hint="eastAsia"/>
          <w:szCs w:val="21"/>
          <w:u w:val="single"/>
        </w:rPr>
        <w:t xml:space="preserve">     </w:t>
      </w:r>
      <w:r>
        <w:rPr>
          <w:rFonts w:ascii="仿宋" w:eastAsia="仿宋" w:hAnsi="仿宋" w:cs="仿宋" w:hint="eastAsia"/>
          <w:szCs w:val="21"/>
        </w:rPr>
        <w:t>（项目编号：）议价文件（包括更正公告，如果有的话）收悉，我们经详细审阅和研究，现决定参加议价。</w:t>
      </w:r>
    </w:p>
    <w:p w14:paraId="6FBB6CF3"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szCs w:val="21"/>
        </w:rPr>
        <w:t>1</w:t>
      </w:r>
      <w:r>
        <w:rPr>
          <w:rFonts w:ascii="仿宋" w:eastAsia="仿宋" w:hAnsi="仿宋" w:cs="仿宋" w:hint="eastAsia"/>
          <w:szCs w:val="21"/>
        </w:rPr>
        <w:t>、我们郑重承诺：我们是符合《政府采购法》第</w:t>
      </w:r>
      <w:r>
        <w:rPr>
          <w:rFonts w:ascii="仿宋" w:eastAsia="仿宋" w:hAnsi="仿宋" w:cs="仿宋"/>
          <w:szCs w:val="21"/>
        </w:rPr>
        <w:t>22</w:t>
      </w:r>
      <w:r>
        <w:rPr>
          <w:rFonts w:ascii="仿宋" w:eastAsia="仿宋" w:hAnsi="仿宋" w:cs="仿宋" w:hint="eastAsia"/>
          <w:szCs w:val="21"/>
        </w:rPr>
        <w:t>条规定的供应商，并严格遵守《政府采购法》第</w:t>
      </w:r>
      <w:r>
        <w:rPr>
          <w:rFonts w:ascii="仿宋" w:eastAsia="仿宋" w:hAnsi="仿宋" w:cs="仿宋"/>
          <w:szCs w:val="21"/>
        </w:rPr>
        <w:t>77</w:t>
      </w:r>
      <w:r>
        <w:rPr>
          <w:rFonts w:ascii="仿宋" w:eastAsia="仿宋" w:hAnsi="仿宋" w:cs="仿宋" w:hint="eastAsia"/>
          <w:szCs w:val="21"/>
        </w:rPr>
        <w:t>条的规定。</w:t>
      </w:r>
    </w:p>
    <w:p w14:paraId="044FAC07"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szCs w:val="21"/>
        </w:rPr>
        <w:t>2</w:t>
      </w:r>
      <w:r>
        <w:rPr>
          <w:rFonts w:ascii="仿宋" w:eastAsia="仿宋" w:hAnsi="仿宋" w:cs="仿宋" w:hint="eastAsia"/>
          <w:szCs w:val="21"/>
        </w:rPr>
        <w:t>、我们接受议价文件的所有的条款和规定。</w:t>
      </w:r>
    </w:p>
    <w:p w14:paraId="7F8744DB"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hint="eastAsia"/>
          <w:szCs w:val="21"/>
        </w:rPr>
        <w:t>3、我们同意按照议价文件第二章“供应商须知”第</w:t>
      </w:r>
      <w:r>
        <w:rPr>
          <w:rFonts w:ascii="仿宋" w:eastAsia="仿宋" w:hAnsi="仿宋" w:cs="仿宋"/>
          <w:szCs w:val="21"/>
        </w:rPr>
        <w:t>1</w:t>
      </w:r>
      <w:r>
        <w:rPr>
          <w:rFonts w:ascii="仿宋" w:eastAsia="仿宋" w:hAnsi="仿宋" w:cs="仿宋" w:hint="eastAsia"/>
          <w:szCs w:val="21"/>
        </w:rPr>
        <w:t>5</w:t>
      </w:r>
      <w:r>
        <w:rPr>
          <w:rFonts w:ascii="仿宋" w:eastAsia="仿宋" w:hAnsi="仿宋" w:cs="仿宋"/>
          <w:szCs w:val="21"/>
        </w:rPr>
        <w:t>.1</w:t>
      </w:r>
      <w:r>
        <w:rPr>
          <w:rFonts w:ascii="仿宋" w:eastAsia="仿宋" w:hAnsi="仿宋" w:cs="仿宋" w:hint="eastAsia"/>
          <w:szCs w:val="21"/>
        </w:rPr>
        <w:t>款的规定，报价有效期：自报价文件递交截止之日起</w:t>
      </w:r>
      <w:r>
        <w:rPr>
          <w:rFonts w:ascii="仿宋" w:eastAsia="仿宋" w:hAnsi="仿宋" w:cs="仿宋"/>
          <w:szCs w:val="21"/>
          <w:u w:val="single"/>
        </w:rPr>
        <w:t>60</w:t>
      </w:r>
      <w:r>
        <w:rPr>
          <w:rFonts w:ascii="仿宋" w:eastAsia="仿宋" w:hAnsi="仿宋" w:cs="仿宋" w:hint="eastAsia"/>
          <w:szCs w:val="21"/>
        </w:rPr>
        <w:t>天，在此期间，本议价文件将始终对我们具有约束力，并可随时被接受。</w:t>
      </w:r>
    </w:p>
    <w:p w14:paraId="03698E3B" w14:textId="77777777" w:rsidR="00915371" w:rsidRDefault="00000000">
      <w:pPr>
        <w:snapToGrid w:val="0"/>
        <w:spacing w:line="360" w:lineRule="auto"/>
        <w:ind w:firstLineChars="100" w:firstLine="210"/>
        <w:rPr>
          <w:rFonts w:ascii="仿宋" w:eastAsia="仿宋" w:hAnsi="仿宋" w:cs="仿宋" w:hint="eastAsia"/>
          <w:szCs w:val="21"/>
        </w:rPr>
      </w:pPr>
      <w:r>
        <w:rPr>
          <w:rFonts w:ascii="仿宋" w:eastAsia="仿宋" w:hAnsi="仿宋" w:cs="仿宋" w:hint="eastAsia"/>
          <w:szCs w:val="21"/>
        </w:rPr>
        <w:t>4、我们同意提供采购人要求的有关本次议价的所有资料。</w:t>
      </w:r>
    </w:p>
    <w:p w14:paraId="03822CE7" w14:textId="77777777" w:rsidR="00915371" w:rsidRDefault="00915371">
      <w:pPr>
        <w:snapToGrid w:val="0"/>
        <w:spacing w:line="360" w:lineRule="auto"/>
        <w:ind w:firstLineChars="1150" w:firstLine="2415"/>
        <w:rPr>
          <w:rFonts w:ascii="仿宋" w:eastAsia="仿宋" w:hAnsi="仿宋" w:cs="仿宋" w:hint="eastAsia"/>
          <w:szCs w:val="21"/>
        </w:rPr>
      </w:pPr>
    </w:p>
    <w:p w14:paraId="340147A0" w14:textId="77777777" w:rsidR="00915371" w:rsidRDefault="00915371">
      <w:pPr>
        <w:snapToGrid w:val="0"/>
        <w:spacing w:line="360" w:lineRule="auto"/>
        <w:ind w:firstLineChars="1150" w:firstLine="2415"/>
        <w:rPr>
          <w:rFonts w:ascii="仿宋" w:eastAsia="仿宋" w:hAnsi="仿宋" w:cs="仿宋" w:hint="eastAsia"/>
          <w:szCs w:val="21"/>
        </w:rPr>
      </w:pPr>
    </w:p>
    <w:p w14:paraId="30259753"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供应商名称</w:t>
      </w:r>
      <w:r>
        <w:rPr>
          <w:rFonts w:ascii="仿宋" w:eastAsia="仿宋" w:hAnsi="仿宋" w:cs="仿宋"/>
          <w:szCs w:val="21"/>
        </w:rPr>
        <w:t xml:space="preserve">: </w:t>
      </w:r>
      <w:r>
        <w:rPr>
          <w:rFonts w:ascii="仿宋" w:eastAsia="仿宋" w:hAnsi="仿宋" w:cs="仿宋" w:hint="eastAsia"/>
          <w:szCs w:val="21"/>
        </w:rPr>
        <w:t>（公章）</w:t>
      </w:r>
    </w:p>
    <w:p w14:paraId="2D2B0898" w14:textId="77777777" w:rsidR="00915371" w:rsidRDefault="00000000">
      <w:pPr>
        <w:snapToGrid w:val="0"/>
        <w:spacing w:line="360" w:lineRule="auto"/>
        <w:rPr>
          <w:rFonts w:ascii="仿宋" w:eastAsia="仿宋" w:hAnsi="仿宋" w:cs="仿宋" w:hint="eastAsia"/>
          <w:szCs w:val="21"/>
        </w:rPr>
      </w:pPr>
      <w:r>
        <w:rPr>
          <w:rFonts w:ascii="仿宋" w:eastAsia="仿宋" w:hAnsi="仿宋" w:cs="仿宋" w:hint="eastAsia"/>
          <w:szCs w:val="21"/>
        </w:rPr>
        <w:t>法定代表人或授权代理人：（签字或盖章）</w:t>
      </w:r>
    </w:p>
    <w:p w14:paraId="66F586F5" w14:textId="77777777" w:rsidR="00915371" w:rsidRDefault="00000000">
      <w:pPr>
        <w:snapToGrid w:val="0"/>
        <w:spacing w:line="360" w:lineRule="auto"/>
        <w:rPr>
          <w:rFonts w:ascii="宋体"/>
          <w:sz w:val="24"/>
        </w:rPr>
      </w:pPr>
      <w:r>
        <w:rPr>
          <w:rFonts w:ascii="仿宋" w:eastAsia="仿宋" w:hAnsi="仿宋" w:cs="仿宋" w:hint="eastAsia"/>
          <w:szCs w:val="21"/>
        </w:rPr>
        <w:t>日   期：</w:t>
      </w:r>
    </w:p>
    <w:p w14:paraId="744759BD" w14:textId="77777777" w:rsidR="00915371" w:rsidRDefault="00000000">
      <w:pPr>
        <w:widowControl/>
        <w:tabs>
          <w:tab w:val="left" w:pos="132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     </w:t>
      </w:r>
    </w:p>
    <w:p w14:paraId="6B79B426" w14:textId="77777777" w:rsidR="00915371" w:rsidRDefault="00000000">
      <w:pPr>
        <w:spacing w:line="440" w:lineRule="exact"/>
        <w:outlineLvl w:val="1"/>
        <w:rPr>
          <w:rFonts w:ascii="宋体"/>
          <w:b/>
          <w:sz w:val="24"/>
        </w:rPr>
      </w:pPr>
      <w:r>
        <w:rPr>
          <w:rFonts w:ascii="仿宋" w:eastAsia="仿宋" w:hAnsi="仿宋" w:cs="仿宋"/>
          <w:szCs w:val="21"/>
        </w:rPr>
        <w:br w:type="page"/>
      </w:r>
      <w:bookmarkStart w:id="16" w:name="_Toc18131"/>
      <w:r>
        <w:rPr>
          <w:rFonts w:ascii="仿宋" w:eastAsia="仿宋" w:hAnsi="仿宋" w:cs="仿宋" w:hint="eastAsia"/>
          <w:b/>
          <w:bCs/>
          <w:szCs w:val="21"/>
        </w:rPr>
        <w:lastRenderedPageBreak/>
        <w:t>2.报价一览表</w:t>
      </w:r>
    </w:p>
    <w:p w14:paraId="3700F7BD" w14:textId="77777777" w:rsidR="00915371" w:rsidRDefault="00000000">
      <w:pPr>
        <w:spacing w:line="440" w:lineRule="exact"/>
        <w:outlineLvl w:val="1"/>
        <w:rPr>
          <w:rFonts w:ascii="仿宋" w:eastAsia="仿宋" w:hAnsi="仿宋" w:cs="仿宋" w:hint="eastAsia"/>
          <w:b/>
          <w:bCs/>
          <w:szCs w:val="21"/>
        </w:rPr>
      </w:pPr>
      <w:r>
        <w:rPr>
          <w:rFonts w:ascii="仿宋" w:eastAsia="仿宋" w:hAnsi="仿宋" w:cs="仿宋" w:hint="eastAsia"/>
          <w:b/>
          <w:bCs/>
          <w:szCs w:val="21"/>
        </w:rPr>
        <w:t>项目名称：</w:t>
      </w:r>
    </w:p>
    <w:p w14:paraId="3B2CD0B9" w14:textId="77777777" w:rsidR="00915371" w:rsidRDefault="00000000">
      <w:pPr>
        <w:spacing w:line="440" w:lineRule="exact"/>
        <w:outlineLvl w:val="1"/>
        <w:rPr>
          <w:b/>
          <w:sz w:val="28"/>
          <w:szCs w:val="28"/>
        </w:rPr>
      </w:pPr>
      <w:r>
        <w:rPr>
          <w:rFonts w:ascii="仿宋" w:eastAsia="仿宋" w:hAnsi="仿宋" w:cs="仿宋" w:hint="eastAsia"/>
          <w:b/>
          <w:bCs/>
          <w:szCs w:val="21"/>
        </w:rPr>
        <w:t>项目编号：</w:t>
      </w:r>
      <w:bookmarkStart w:id="17" w:name="_Toc171325099"/>
      <w:r>
        <w:rPr>
          <w:rFonts w:hint="eastAsia"/>
          <w:b/>
          <w:sz w:val="28"/>
          <w:szCs w:val="28"/>
        </w:rPr>
        <w:t xml:space="preserve"> </w:t>
      </w:r>
      <w:bookmarkEnd w:id="17"/>
      <w:r>
        <w:rPr>
          <w:rFonts w:ascii="宋体" w:hAnsi="宋体" w:hint="eastAsia"/>
          <w:b/>
          <w:bCs/>
          <w:szCs w:val="32"/>
        </w:rPr>
        <w:t xml:space="preserve"> </w:t>
      </w:r>
    </w:p>
    <w:tbl>
      <w:tblPr>
        <w:tblW w:w="9244" w:type="dxa"/>
        <w:jc w:val="center"/>
        <w:tblLayout w:type="fixed"/>
        <w:tblCellMar>
          <w:left w:w="30" w:type="dxa"/>
          <w:right w:w="30" w:type="dxa"/>
        </w:tblCellMar>
        <w:tblLook w:val="04A0" w:firstRow="1" w:lastRow="0" w:firstColumn="1" w:lastColumn="0" w:noHBand="0" w:noVBand="1"/>
      </w:tblPr>
      <w:tblGrid>
        <w:gridCol w:w="804"/>
        <w:gridCol w:w="3337"/>
        <w:gridCol w:w="5103"/>
      </w:tblGrid>
      <w:tr w:rsidR="00915371" w14:paraId="74B9819E" w14:textId="77777777">
        <w:trPr>
          <w:trHeight w:hRule="exact" w:val="528"/>
          <w:jc w:val="center"/>
        </w:trPr>
        <w:tc>
          <w:tcPr>
            <w:tcW w:w="9244" w:type="dxa"/>
            <w:gridSpan w:val="3"/>
            <w:tcBorders>
              <w:top w:val="single" w:sz="6" w:space="0" w:color="auto"/>
              <w:left w:val="single" w:sz="6" w:space="0" w:color="auto"/>
              <w:bottom w:val="single" w:sz="6" w:space="0" w:color="auto"/>
              <w:right w:val="single" w:sz="6" w:space="0" w:color="auto"/>
            </w:tcBorders>
            <w:vAlign w:val="center"/>
          </w:tcPr>
          <w:p w14:paraId="41A86863" w14:textId="77777777" w:rsidR="00915371" w:rsidRDefault="00000000">
            <w:pPr>
              <w:autoSpaceDE w:val="0"/>
              <w:autoSpaceDN w:val="0"/>
              <w:jc w:val="center"/>
              <w:rPr>
                <w:rFonts w:ascii="仿宋" w:eastAsia="仿宋" w:hAnsi="仿宋" w:cs="仿宋" w:hint="eastAsia"/>
                <w:bCs/>
                <w:szCs w:val="21"/>
              </w:rPr>
            </w:pPr>
            <w:r>
              <w:rPr>
                <w:rFonts w:ascii="仿宋" w:eastAsia="仿宋" w:hAnsi="仿宋" w:cs="仿宋" w:hint="eastAsia"/>
                <w:bCs/>
                <w:szCs w:val="21"/>
              </w:rPr>
              <w:t>报价一览表</w:t>
            </w:r>
          </w:p>
        </w:tc>
      </w:tr>
      <w:tr w:rsidR="00915371" w14:paraId="0E479F1C" w14:textId="77777777">
        <w:trPr>
          <w:trHeight w:hRule="exact" w:val="528"/>
          <w:jc w:val="center"/>
        </w:trPr>
        <w:tc>
          <w:tcPr>
            <w:tcW w:w="804" w:type="dxa"/>
            <w:tcBorders>
              <w:top w:val="single" w:sz="6" w:space="0" w:color="auto"/>
              <w:left w:val="single" w:sz="6" w:space="0" w:color="auto"/>
              <w:bottom w:val="single" w:sz="6" w:space="0" w:color="auto"/>
              <w:right w:val="single" w:sz="6" w:space="0" w:color="auto"/>
            </w:tcBorders>
            <w:vAlign w:val="center"/>
          </w:tcPr>
          <w:p w14:paraId="0BAE7A92"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序号</w:t>
            </w:r>
          </w:p>
        </w:tc>
        <w:tc>
          <w:tcPr>
            <w:tcW w:w="3337" w:type="dxa"/>
            <w:tcBorders>
              <w:top w:val="single" w:sz="6" w:space="0" w:color="auto"/>
              <w:left w:val="single" w:sz="6" w:space="0" w:color="auto"/>
              <w:bottom w:val="single" w:sz="6" w:space="0" w:color="auto"/>
              <w:right w:val="single" w:sz="6" w:space="0" w:color="auto"/>
            </w:tcBorders>
            <w:vAlign w:val="center"/>
          </w:tcPr>
          <w:p w14:paraId="3FA0E35E"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项目名称</w:t>
            </w:r>
          </w:p>
        </w:tc>
        <w:tc>
          <w:tcPr>
            <w:tcW w:w="5103" w:type="dxa"/>
            <w:tcBorders>
              <w:top w:val="single" w:sz="6" w:space="0" w:color="auto"/>
              <w:left w:val="single" w:sz="6" w:space="0" w:color="auto"/>
              <w:bottom w:val="single" w:sz="6" w:space="0" w:color="auto"/>
              <w:right w:val="single" w:sz="6" w:space="0" w:color="auto"/>
            </w:tcBorders>
            <w:vAlign w:val="center"/>
          </w:tcPr>
          <w:p w14:paraId="1A3F6D0F"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价格</w:t>
            </w:r>
          </w:p>
        </w:tc>
      </w:tr>
      <w:tr w:rsidR="00915371" w14:paraId="5F042485"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6CAFB3A9"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1</w:t>
            </w:r>
          </w:p>
        </w:tc>
        <w:tc>
          <w:tcPr>
            <w:tcW w:w="3337" w:type="dxa"/>
            <w:tcBorders>
              <w:top w:val="single" w:sz="6" w:space="0" w:color="auto"/>
              <w:left w:val="single" w:sz="6" w:space="0" w:color="auto"/>
              <w:bottom w:val="single" w:sz="6" w:space="0" w:color="auto"/>
              <w:right w:val="single" w:sz="6" w:space="0" w:color="auto"/>
            </w:tcBorders>
            <w:vAlign w:val="center"/>
          </w:tcPr>
          <w:p w14:paraId="2B8C46F8"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3F8B5336" w14:textId="77777777" w:rsidR="00915371" w:rsidRDefault="00915371">
            <w:pPr>
              <w:autoSpaceDE w:val="0"/>
              <w:autoSpaceDN w:val="0"/>
              <w:rPr>
                <w:rFonts w:ascii="仿宋" w:eastAsia="仿宋" w:hAnsi="仿宋" w:cs="仿宋" w:hint="eastAsia"/>
                <w:bCs/>
                <w:szCs w:val="21"/>
              </w:rPr>
            </w:pPr>
          </w:p>
        </w:tc>
      </w:tr>
      <w:tr w:rsidR="00915371" w14:paraId="44CACBA0"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3CF9DD5B"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2</w:t>
            </w:r>
          </w:p>
        </w:tc>
        <w:tc>
          <w:tcPr>
            <w:tcW w:w="3337" w:type="dxa"/>
            <w:tcBorders>
              <w:top w:val="single" w:sz="6" w:space="0" w:color="auto"/>
              <w:left w:val="single" w:sz="6" w:space="0" w:color="auto"/>
              <w:bottom w:val="single" w:sz="6" w:space="0" w:color="auto"/>
              <w:right w:val="single" w:sz="6" w:space="0" w:color="auto"/>
            </w:tcBorders>
            <w:vAlign w:val="center"/>
          </w:tcPr>
          <w:p w14:paraId="58ADBA22"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1BCA8E89" w14:textId="77777777" w:rsidR="00915371" w:rsidRDefault="00915371">
            <w:pPr>
              <w:autoSpaceDE w:val="0"/>
              <w:autoSpaceDN w:val="0"/>
              <w:rPr>
                <w:rFonts w:ascii="仿宋" w:eastAsia="仿宋" w:hAnsi="仿宋" w:cs="仿宋" w:hint="eastAsia"/>
                <w:bCs/>
                <w:szCs w:val="21"/>
              </w:rPr>
            </w:pPr>
          </w:p>
        </w:tc>
      </w:tr>
      <w:tr w:rsidR="00915371" w14:paraId="225A6375" w14:textId="77777777">
        <w:trPr>
          <w:trHeight w:val="510"/>
          <w:jc w:val="center"/>
        </w:trPr>
        <w:tc>
          <w:tcPr>
            <w:tcW w:w="804" w:type="dxa"/>
            <w:tcBorders>
              <w:top w:val="single" w:sz="6" w:space="0" w:color="auto"/>
              <w:left w:val="single" w:sz="6" w:space="0" w:color="auto"/>
              <w:bottom w:val="single" w:sz="6" w:space="0" w:color="auto"/>
              <w:right w:val="single" w:sz="6" w:space="0" w:color="auto"/>
            </w:tcBorders>
            <w:vAlign w:val="center"/>
          </w:tcPr>
          <w:p w14:paraId="32F29942"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3</w:t>
            </w:r>
          </w:p>
        </w:tc>
        <w:tc>
          <w:tcPr>
            <w:tcW w:w="3337" w:type="dxa"/>
            <w:tcBorders>
              <w:top w:val="single" w:sz="6" w:space="0" w:color="auto"/>
              <w:left w:val="single" w:sz="6" w:space="0" w:color="auto"/>
              <w:bottom w:val="single" w:sz="6" w:space="0" w:color="auto"/>
              <w:right w:val="single" w:sz="6" w:space="0" w:color="auto"/>
            </w:tcBorders>
            <w:vAlign w:val="center"/>
          </w:tcPr>
          <w:p w14:paraId="1FEE548B"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152E0AA0" w14:textId="77777777" w:rsidR="00915371" w:rsidRDefault="00915371">
            <w:pPr>
              <w:autoSpaceDE w:val="0"/>
              <w:autoSpaceDN w:val="0"/>
              <w:rPr>
                <w:rFonts w:ascii="仿宋" w:eastAsia="仿宋" w:hAnsi="仿宋" w:cs="仿宋" w:hint="eastAsia"/>
                <w:bCs/>
                <w:szCs w:val="21"/>
              </w:rPr>
            </w:pPr>
          </w:p>
        </w:tc>
      </w:tr>
      <w:tr w:rsidR="00915371" w14:paraId="0ED53DB7" w14:textId="77777777">
        <w:trPr>
          <w:cantSplit/>
          <w:trHeight w:val="510"/>
          <w:jc w:val="center"/>
        </w:trPr>
        <w:tc>
          <w:tcPr>
            <w:tcW w:w="4141" w:type="dxa"/>
            <w:gridSpan w:val="2"/>
            <w:vMerge w:val="restart"/>
            <w:tcBorders>
              <w:top w:val="single" w:sz="6" w:space="0" w:color="auto"/>
              <w:left w:val="single" w:sz="6" w:space="0" w:color="auto"/>
              <w:right w:val="single" w:sz="6" w:space="0" w:color="auto"/>
            </w:tcBorders>
            <w:vAlign w:val="center"/>
          </w:tcPr>
          <w:p w14:paraId="00A6565A" w14:textId="77777777" w:rsidR="00915371" w:rsidRDefault="00915371">
            <w:pPr>
              <w:autoSpaceDE w:val="0"/>
              <w:autoSpaceDN w:val="0"/>
              <w:rPr>
                <w:rFonts w:ascii="仿宋" w:eastAsia="仿宋" w:hAnsi="仿宋" w:cs="仿宋" w:hint="eastAsia"/>
                <w:bCs/>
                <w:szCs w:val="21"/>
              </w:rPr>
            </w:pPr>
          </w:p>
          <w:p w14:paraId="084B5BD1" w14:textId="77777777" w:rsidR="00915371" w:rsidRDefault="00000000">
            <w:pPr>
              <w:autoSpaceDE w:val="0"/>
              <w:autoSpaceDN w:val="0"/>
              <w:rPr>
                <w:rFonts w:ascii="仿宋" w:eastAsia="仿宋" w:hAnsi="仿宋" w:cs="仿宋" w:hint="eastAsia"/>
                <w:bCs/>
                <w:szCs w:val="21"/>
              </w:rPr>
            </w:pPr>
            <w:r>
              <w:rPr>
                <w:rFonts w:ascii="仿宋" w:eastAsia="仿宋" w:hAnsi="仿宋" w:cs="仿宋" w:hint="eastAsia"/>
                <w:bCs/>
                <w:szCs w:val="21"/>
              </w:rPr>
              <w:t>投标总价</w:t>
            </w:r>
          </w:p>
        </w:tc>
        <w:tc>
          <w:tcPr>
            <w:tcW w:w="5103" w:type="dxa"/>
            <w:tcBorders>
              <w:top w:val="single" w:sz="6" w:space="0" w:color="auto"/>
              <w:left w:val="single" w:sz="6" w:space="0" w:color="auto"/>
              <w:bottom w:val="single" w:sz="6" w:space="0" w:color="auto"/>
              <w:right w:val="single" w:sz="6" w:space="0" w:color="auto"/>
            </w:tcBorders>
            <w:vAlign w:val="center"/>
          </w:tcPr>
          <w:p w14:paraId="4E0E1F57" w14:textId="77777777" w:rsidR="00915371" w:rsidRDefault="00000000">
            <w:pPr>
              <w:rPr>
                <w:rFonts w:ascii="仿宋" w:eastAsia="仿宋" w:hAnsi="仿宋" w:cs="仿宋" w:hint="eastAsia"/>
                <w:bCs/>
                <w:szCs w:val="21"/>
              </w:rPr>
            </w:pPr>
            <w:r>
              <w:rPr>
                <w:rFonts w:ascii="仿宋" w:eastAsia="仿宋" w:hAnsi="仿宋" w:cs="仿宋" w:hint="eastAsia"/>
                <w:bCs/>
                <w:szCs w:val="21"/>
              </w:rPr>
              <w:t>（小写）</w:t>
            </w:r>
          </w:p>
        </w:tc>
      </w:tr>
      <w:tr w:rsidR="00915371" w14:paraId="37421DD7" w14:textId="77777777">
        <w:trPr>
          <w:cantSplit/>
          <w:trHeight w:val="510"/>
          <w:jc w:val="center"/>
        </w:trPr>
        <w:tc>
          <w:tcPr>
            <w:tcW w:w="4141" w:type="dxa"/>
            <w:gridSpan w:val="2"/>
            <w:vMerge/>
            <w:tcBorders>
              <w:left w:val="single" w:sz="6" w:space="0" w:color="auto"/>
              <w:bottom w:val="single" w:sz="6" w:space="0" w:color="auto"/>
              <w:right w:val="single" w:sz="6" w:space="0" w:color="auto"/>
            </w:tcBorders>
            <w:vAlign w:val="center"/>
          </w:tcPr>
          <w:p w14:paraId="25AD3CE5" w14:textId="77777777" w:rsidR="00915371" w:rsidRDefault="00915371">
            <w:pPr>
              <w:autoSpaceDE w:val="0"/>
              <w:autoSpaceDN w:val="0"/>
              <w:rPr>
                <w:rFonts w:ascii="仿宋" w:eastAsia="仿宋" w:hAnsi="仿宋" w:cs="仿宋" w:hint="eastAsia"/>
                <w:bCs/>
                <w:szCs w:val="21"/>
              </w:rPr>
            </w:pPr>
          </w:p>
        </w:tc>
        <w:tc>
          <w:tcPr>
            <w:tcW w:w="5103" w:type="dxa"/>
            <w:tcBorders>
              <w:top w:val="single" w:sz="6" w:space="0" w:color="auto"/>
              <w:left w:val="single" w:sz="6" w:space="0" w:color="auto"/>
              <w:bottom w:val="single" w:sz="6" w:space="0" w:color="auto"/>
              <w:right w:val="single" w:sz="6" w:space="0" w:color="auto"/>
            </w:tcBorders>
            <w:vAlign w:val="center"/>
          </w:tcPr>
          <w:p w14:paraId="0205E580" w14:textId="77777777" w:rsidR="00915371" w:rsidRDefault="00000000">
            <w:pPr>
              <w:rPr>
                <w:rFonts w:ascii="仿宋" w:eastAsia="仿宋" w:hAnsi="仿宋" w:cs="仿宋" w:hint="eastAsia"/>
                <w:bCs/>
                <w:szCs w:val="21"/>
              </w:rPr>
            </w:pPr>
            <w:r>
              <w:rPr>
                <w:rFonts w:ascii="仿宋" w:eastAsia="仿宋" w:hAnsi="仿宋" w:cs="仿宋" w:hint="eastAsia"/>
                <w:bCs/>
                <w:szCs w:val="21"/>
              </w:rPr>
              <w:t>（大写）</w:t>
            </w:r>
          </w:p>
        </w:tc>
      </w:tr>
    </w:tbl>
    <w:p w14:paraId="11DA52A7" w14:textId="77777777" w:rsidR="00915371" w:rsidRDefault="00000000">
      <w:pPr>
        <w:snapToGrid w:val="0"/>
        <w:spacing w:line="360" w:lineRule="auto"/>
        <w:rPr>
          <w:rFonts w:ascii="仿宋" w:eastAsia="仿宋" w:hAnsi="仿宋" w:cs="仿宋" w:hint="eastAsia"/>
          <w:b/>
          <w:bCs/>
          <w:szCs w:val="21"/>
        </w:rPr>
      </w:pPr>
      <w:r>
        <w:rPr>
          <w:rFonts w:ascii="仿宋" w:eastAsia="仿宋" w:hAnsi="仿宋" w:cs="仿宋" w:hint="eastAsia"/>
          <w:b/>
          <w:bCs/>
          <w:szCs w:val="21"/>
        </w:rPr>
        <w:t>附:分项报价明细表（格式自拟）</w:t>
      </w:r>
    </w:p>
    <w:p w14:paraId="4BC35A16" w14:textId="77777777" w:rsidR="00915371" w:rsidRDefault="00915371">
      <w:pPr>
        <w:widowControl/>
        <w:tabs>
          <w:tab w:val="left" w:pos="1320"/>
        </w:tabs>
        <w:snapToGrid w:val="0"/>
        <w:spacing w:line="360" w:lineRule="auto"/>
        <w:rPr>
          <w:rFonts w:ascii="仿宋" w:eastAsia="仿宋" w:hAnsi="仿宋" w:cs="仿宋" w:hint="eastAsia"/>
          <w:b/>
          <w:bCs/>
          <w:szCs w:val="21"/>
        </w:rPr>
      </w:pPr>
    </w:p>
    <w:p w14:paraId="3C0B04B7"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供应商名称：（公章）</w:t>
      </w:r>
    </w:p>
    <w:p w14:paraId="0DC0A39F"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法定代表人或授权代理人：（签字或盖章）</w:t>
      </w:r>
    </w:p>
    <w:p w14:paraId="3251B4A6" w14:textId="77777777" w:rsidR="00915371" w:rsidRDefault="00000000">
      <w:pPr>
        <w:spacing w:beforeLines="20" w:before="48" w:line="400" w:lineRule="atLeast"/>
        <w:ind w:firstLineChars="1300" w:firstLine="2730"/>
        <w:rPr>
          <w:rFonts w:ascii="仿宋" w:eastAsia="仿宋" w:hAnsi="仿宋" w:cs="仿宋" w:hint="eastAsia"/>
          <w:szCs w:val="21"/>
        </w:rPr>
      </w:pPr>
      <w:r>
        <w:rPr>
          <w:rFonts w:ascii="仿宋" w:eastAsia="仿宋" w:hAnsi="仿宋" w:cs="仿宋" w:hint="eastAsia"/>
          <w:szCs w:val="21"/>
        </w:rPr>
        <w:t>日    期：</w:t>
      </w:r>
    </w:p>
    <w:p w14:paraId="038C0C64" w14:textId="77777777" w:rsidR="00915371" w:rsidRDefault="00915371">
      <w:pPr>
        <w:spacing w:beforeLines="20" w:before="48" w:line="400" w:lineRule="atLeast"/>
        <w:rPr>
          <w:rFonts w:ascii="仿宋" w:eastAsia="仿宋" w:hAnsi="仿宋" w:cs="仿宋" w:hint="eastAsia"/>
          <w:szCs w:val="21"/>
        </w:rPr>
      </w:pPr>
    </w:p>
    <w:p w14:paraId="2EC401C4" w14:textId="77777777" w:rsidR="00915371" w:rsidRDefault="00000000">
      <w:pPr>
        <w:spacing w:beforeLines="20" w:before="48" w:line="400" w:lineRule="atLeast"/>
        <w:rPr>
          <w:rFonts w:ascii="仿宋" w:eastAsia="仿宋" w:hAnsi="仿宋" w:cs="仿宋" w:hint="eastAsia"/>
          <w:szCs w:val="21"/>
        </w:rPr>
      </w:pPr>
      <w:r>
        <w:rPr>
          <w:rFonts w:ascii="仿宋" w:eastAsia="仿宋" w:hAnsi="仿宋" w:cs="仿宋" w:hint="eastAsia"/>
          <w:szCs w:val="21"/>
        </w:rPr>
        <w:t>注</w:t>
      </w:r>
      <w:r>
        <w:rPr>
          <w:rFonts w:ascii="仿宋" w:eastAsia="仿宋" w:hAnsi="仿宋" w:cs="仿宋"/>
          <w:szCs w:val="21"/>
        </w:rPr>
        <w:t>:</w:t>
      </w:r>
      <w:r>
        <w:rPr>
          <w:rFonts w:ascii="仿宋" w:eastAsia="仿宋" w:hAnsi="仿宋" w:cs="仿宋" w:hint="eastAsia"/>
          <w:szCs w:val="21"/>
        </w:rPr>
        <w:t xml:space="preserve"> 1、投标报价应包括议价文件所规定的采购范围的全部内容；</w:t>
      </w:r>
    </w:p>
    <w:p w14:paraId="308480D7" w14:textId="77777777" w:rsidR="00915371" w:rsidRDefault="00000000">
      <w:pPr>
        <w:spacing w:beforeLines="20" w:before="48" w:line="400" w:lineRule="atLeast"/>
        <w:ind w:firstLineChars="200" w:firstLine="420"/>
        <w:rPr>
          <w:rFonts w:ascii="仿宋" w:eastAsia="仿宋" w:hAnsi="仿宋" w:cs="仿宋" w:hint="eastAsia"/>
          <w:szCs w:val="21"/>
        </w:rPr>
      </w:pPr>
      <w:r>
        <w:rPr>
          <w:rFonts w:ascii="仿宋" w:eastAsia="仿宋" w:hAnsi="仿宋" w:cs="仿宋" w:hint="eastAsia"/>
          <w:szCs w:val="21"/>
        </w:rPr>
        <w:t>2、评审小组发现供应商的报价明显低于其他响应报价，或者其响应报价可能低于其成本的，应当要求该供应商作出书面说明并提供相应的证明材料。供应商不能合理说明或者不能提供相应证明材料的，由评审小组认定该供应商以低于成本报价竞标的，其投标作无效投标处理。</w:t>
      </w:r>
    </w:p>
    <w:p w14:paraId="664F7A44" w14:textId="77777777" w:rsidR="00915371" w:rsidRDefault="00000000">
      <w:pPr>
        <w:spacing w:beforeLines="20" w:before="48" w:line="400" w:lineRule="atLeast"/>
        <w:ind w:firstLineChars="200" w:firstLine="420"/>
        <w:rPr>
          <w:rFonts w:ascii="仿宋" w:eastAsia="仿宋" w:hAnsi="仿宋" w:cs="仿宋" w:hint="eastAsia"/>
          <w:szCs w:val="21"/>
        </w:rPr>
      </w:pPr>
      <w:r>
        <w:rPr>
          <w:rFonts w:ascii="仿宋" w:eastAsia="仿宋" w:hAnsi="仿宋" w:cs="仿宋" w:hint="eastAsia"/>
          <w:szCs w:val="21"/>
        </w:rPr>
        <w:t>3、供应商报价应根据议价文件第三章“用户需求书”报出自己的价格（报价不得超出其预算价，否则作无效投标处理）。</w:t>
      </w:r>
    </w:p>
    <w:p w14:paraId="663C6D8B" w14:textId="77777777" w:rsidR="00915371" w:rsidRDefault="00915371">
      <w:pPr>
        <w:pStyle w:val="afa"/>
        <w:rPr>
          <w:rFonts w:ascii="Abadi MT Condensed Light" w:eastAsia="仿宋_GB2312" w:hAnsi="Abadi MT Condensed Light"/>
          <w:sz w:val="10"/>
          <w:szCs w:val="20"/>
        </w:rPr>
      </w:pPr>
    </w:p>
    <w:p w14:paraId="3697D400" w14:textId="77777777" w:rsidR="00915371" w:rsidRDefault="00915371">
      <w:pPr>
        <w:spacing w:line="480" w:lineRule="auto"/>
        <w:jc w:val="center"/>
        <w:rPr>
          <w:rFonts w:ascii="仿宋" w:eastAsia="仿宋" w:hAnsi="仿宋" w:cs="仿宋" w:hint="eastAsia"/>
          <w:b/>
          <w:bCs/>
          <w:szCs w:val="21"/>
        </w:rPr>
      </w:pPr>
    </w:p>
    <w:p w14:paraId="79ACC509" w14:textId="77777777" w:rsidR="00915371" w:rsidRDefault="00915371">
      <w:pPr>
        <w:spacing w:line="480" w:lineRule="auto"/>
        <w:jc w:val="center"/>
        <w:rPr>
          <w:rFonts w:ascii="仿宋" w:eastAsia="仿宋" w:hAnsi="仿宋" w:cs="仿宋" w:hint="eastAsia"/>
          <w:b/>
          <w:bCs/>
          <w:szCs w:val="21"/>
        </w:rPr>
      </w:pPr>
    </w:p>
    <w:p w14:paraId="740FE90C" w14:textId="77777777" w:rsidR="00915371" w:rsidRDefault="00915371">
      <w:pPr>
        <w:spacing w:line="480" w:lineRule="auto"/>
        <w:jc w:val="center"/>
        <w:rPr>
          <w:rFonts w:ascii="仿宋" w:eastAsia="仿宋" w:hAnsi="仿宋" w:cs="仿宋" w:hint="eastAsia"/>
          <w:b/>
          <w:bCs/>
          <w:szCs w:val="21"/>
        </w:rPr>
      </w:pPr>
    </w:p>
    <w:p w14:paraId="216C5817" w14:textId="77777777" w:rsidR="00915371" w:rsidRDefault="00915371">
      <w:pPr>
        <w:spacing w:line="480" w:lineRule="auto"/>
        <w:jc w:val="center"/>
        <w:rPr>
          <w:rFonts w:ascii="仿宋" w:eastAsia="仿宋" w:hAnsi="仿宋" w:cs="仿宋" w:hint="eastAsia"/>
          <w:b/>
          <w:bCs/>
          <w:szCs w:val="21"/>
        </w:rPr>
      </w:pPr>
    </w:p>
    <w:p w14:paraId="547C1F07" w14:textId="77777777" w:rsidR="00915371" w:rsidRDefault="00915371">
      <w:pPr>
        <w:spacing w:line="480" w:lineRule="auto"/>
        <w:jc w:val="center"/>
        <w:rPr>
          <w:rFonts w:ascii="仿宋" w:eastAsia="仿宋" w:hAnsi="仿宋" w:cs="仿宋" w:hint="eastAsia"/>
          <w:b/>
          <w:bCs/>
          <w:szCs w:val="21"/>
        </w:rPr>
      </w:pPr>
    </w:p>
    <w:p w14:paraId="505BECE2" w14:textId="77777777" w:rsidR="00915371" w:rsidRDefault="00915371"/>
    <w:bookmarkEnd w:id="16"/>
    <w:p w14:paraId="7DC0C98C" w14:textId="77777777" w:rsidR="00915371" w:rsidRDefault="00000000">
      <w:pPr>
        <w:spacing w:line="440" w:lineRule="exact"/>
        <w:outlineLvl w:val="1"/>
        <w:rPr>
          <w:rFonts w:ascii="仿宋" w:eastAsia="仿宋" w:hAnsi="仿宋" w:cs="仿宋" w:hint="eastAsia"/>
          <w:b/>
          <w:bCs/>
          <w:szCs w:val="21"/>
        </w:rPr>
      </w:pPr>
      <w:r>
        <w:rPr>
          <w:rFonts w:ascii="仿宋" w:eastAsia="仿宋" w:hAnsi="仿宋" w:cs="仿宋" w:hint="eastAsia"/>
          <w:b/>
          <w:bCs/>
          <w:szCs w:val="21"/>
        </w:rPr>
        <w:t>3、</w:t>
      </w:r>
      <w:bookmarkStart w:id="18" w:name="OLE_LINK3"/>
      <w:r>
        <w:rPr>
          <w:rFonts w:ascii="仿宋" w:eastAsia="仿宋" w:hAnsi="仿宋" w:cs="仿宋" w:hint="eastAsia"/>
          <w:b/>
          <w:bCs/>
          <w:szCs w:val="21"/>
        </w:rPr>
        <w:t>法定代表人授权书</w:t>
      </w:r>
      <w:bookmarkEnd w:id="18"/>
      <w:r>
        <w:rPr>
          <w:rFonts w:ascii="仿宋" w:eastAsia="仿宋" w:hAnsi="仿宋" w:cs="仿宋" w:hint="eastAsia"/>
          <w:b/>
          <w:bCs/>
          <w:szCs w:val="21"/>
        </w:rPr>
        <w:t>格式</w:t>
      </w:r>
    </w:p>
    <w:p w14:paraId="6800F9D7" w14:textId="77777777" w:rsidR="00915371" w:rsidRDefault="00000000">
      <w:pPr>
        <w:jc w:val="center"/>
        <w:rPr>
          <w:rFonts w:ascii="仿宋" w:eastAsia="仿宋" w:hAnsi="仿宋" w:cs="仿宋" w:hint="eastAsia"/>
          <w:b/>
          <w:bCs/>
          <w:szCs w:val="21"/>
        </w:rPr>
      </w:pPr>
      <w:r>
        <w:rPr>
          <w:rFonts w:ascii="仿宋" w:eastAsia="仿宋" w:hAnsi="仿宋" w:cs="仿宋" w:hint="eastAsia"/>
          <w:b/>
          <w:bCs/>
          <w:szCs w:val="21"/>
        </w:rPr>
        <w:t>法定代表人授权书</w:t>
      </w:r>
    </w:p>
    <w:p w14:paraId="087DA239"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致海口市人民医院：</w:t>
      </w:r>
    </w:p>
    <w:p w14:paraId="56C51483" w14:textId="5B37F304" w:rsidR="00915371" w:rsidRDefault="00000000">
      <w:pPr>
        <w:widowControl/>
        <w:spacing w:line="360" w:lineRule="auto"/>
        <w:ind w:firstLineChars="200" w:firstLine="420"/>
        <w:rPr>
          <w:rFonts w:ascii="仿宋" w:eastAsia="仿宋" w:hAnsi="仿宋" w:cs="仿宋" w:hint="eastAsia"/>
          <w:szCs w:val="21"/>
        </w:rPr>
      </w:pPr>
      <w:r>
        <w:rPr>
          <w:rFonts w:ascii="仿宋" w:eastAsia="仿宋" w:hAnsi="仿宋" w:cs="仿宋" w:hint="eastAsia"/>
          <w:szCs w:val="21"/>
        </w:rPr>
        <w:t>兹授权：</w:t>
      </w:r>
      <w:r>
        <w:rPr>
          <w:rFonts w:ascii="仿宋" w:eastAsia="仿宋" w:hAnsi="仿宋" w:cs="仿宋" w:hint="eastAsia"/>
          <w:szCs w:val="21"/>
          <w:u w:val="single"/>
        </w:rPr>
        <w:t xml:space="preserve">              </w:t>
      </w:r>
      <w:r>
        <w:rPr>
          <w:rFonts w:ascii="仿宋" w:eastAsia="仿宋" w:hAnsi="仿宋" w:cs="仿宋" w:hint="eastAsia"/>
          <w:szCs w:val="21"/>
        </w:rPr>
        <w:t xml:space="preserve">先生/女士作为我公司的合法授权代理人，参加海口市人民医院组织的（项目编号: </w:t>
      </w:r>
      <w:r w:rsidR="0039142A">
        <w:rPr>
          <w:rFonts w:ascii="仿宋" w:eastAsia="仿宋" w:hAnsi="仿宋" w:cs="仿宋" w:hint="eastAsia"/>
          <w:szCs w:val="21"/>
        </w:rPr>
        <w:t>HKPHID2026-008</w:t>
      </w:r>
      <w:r>
        <w:rPr>
          <w:rFonts w:ascii="仿宋" w:eastAsia="仿宋" w:hAnsi="仿宋" w:cs="仿宋" w:hint="eastAsia"/>
          <w:szCs w:val="21"/>
        </w:rPr>
        <w:t>、</w:t>
      </w:r>
      <w:r w:rsidR="00731963">
        <w:rPr>
          <w:rFonts w:ascii="仿宋" w:eastAsia="仿宋" w:hAnsi="仿宋" w:cs="仿宋" w:hint="eastAsia"/>
          <w:szCs w:val="21"/>
        </w:rPr>
        <w:t>消毒供应室smartTrack追溯信息系统软件升级</w:t>
      </w:r>
      <w:r>
        <w:rPr>
          <w:rFonts w:ascii="仿宋" w:eastAsia="仿宋" w:hAnsi="仿宋" w:cs="仿宋" w:hint="eastAsia"/>
          <w:szCs w:val="21"/>
        </w:rPr>
        <w:t>）的采购活动。</w:t>
      </w:r>
    </w:p>
    <w:p w14:paraId="61B0BB15" w14:textId="77777777" w:rsidR="00915371" w:rsidRDefault="00000000">
      <w:pPr>
        <w:spacing w:line="500" w:lineRule="exact"/>
        <w:ind w:firstLineChars="192" w:firstLine="403"/>
        <w:rPr>
          <w:rFonts w:ascii="仿宋" w:eastAsia="仿宋" w:hAnsi="仿宋" w:cs="仿宋" w:hint="eastAsia"/>
          <w:szCs w:val="21"/>
        </w:rPr>
      </w:pPr>
      <w:r>
        <w:rPr>
          <w:rFonts w:ascii="仿宋" w:eastAsia="仿宋" w:hAnsi="仿宋" w:cs="仿宋" w:hint="eastAsia"/>
          <w:szCs w:val="21"/>
        </w:rPr>
        <w:t>授权权限：全权代表本公司参与上述采购项目的议价采购活动，并负责一切响应文件的提供与确认，其签字与我司公章具有相同的法律效力。有效期限：与议价文件中标注的投标有效期相同，自法定代表人签字或签章之日起生效。</w:t>
      </w:r>
    </w:p>
    <w:p w14:paraId="5405F822" w14:textId="77777777" w:rsidR="00915371" w:rsidRDefault="00915371">
      <w:pPr>
        <w:rPr>
          <w:rFonts w:ascii="仿宋" w:eastAsia="仿宋" w:hAnsi="仿宋" w:cs="仿宋" w:hint="eastAsia"/>
          <w:szCs w:val="21"/>
        </w:rPr>
      </w:pPr>
    </w:p>
    <w:p w14:paraId="040D1296" w14:textId="77777777" w:rsidR="00915371" w:rsidRDefault="00000000">
      <w:pPr>
        <w:rPr>
          <w:rFonts w:ascii="仿宋" w:eastAsia="仿宋" w:hAnsi="仿宋" w:cs="仿宋" w:hint="eastAsia"/>
          <w:szCs w:val="21"/>
        </w:rPr>
      </w:pPr>
      <w:r>
        <w:rPr>
          <w:rFonts w:ascii="仿宋" w:eastAsia="仿宋" w:hAnsi="仿宋" w:cs="仿宋" w:hint="eastAsia"/>
          <w:szCs w:val="21"/>
        </w:rPr>
        <w:t>被授权人：</w:t>
      </w:r>
      <w:r>
        <w:rPr>
          <w:rFonts w:ascii="仿宋" w:eastAsia="仿宋" w:hAnsi="仿宋" w:cs="仿宋" w:hint="eastAsia"/>
          <w:szCs w:val="21"/>
          <w:u w:val="single"/>
        </w:rPr>
        <w:t xml:space="preserve">       （签字或签章）</w:t>
      </w:r>
      <w:r>
        <w:rPr>
          <w:rFonts w:ascii="仿宋" w:eastAsia="仿宋" w:hAnsi="仿宋" w:cs="仿宋" w:hint="eastAsia"/>
          <w:szCs w:val="21"/>
        </w:rPr>
        <w:t xml:space="preserve"> 联系电话：                    </w:t>
      </w:r>
    </w:p>
    <w:p w14:paraId="048EBCFE" w14:textId="77777777" w:rsidR="00915371" w:rsidRDefault="00000000">
      <w:pPr>
        <w:rPr>
          <w:rFonts w:ascii="仿宋" w:eastAsia="仿宋" w:hAnsi="仿宋" w:cs="仿宋" w:hint="eastAsia"/>
          <w:szCs w:val="21"/>
        </w:rPr>
      </w:pPr>
      <w:r>
        <w:rPr>
          <w:rFonts w:ascii="仿宋" w:eastAsia="仿宋" w:hAnsi="仿宋" w:cs="仿宋" w:hint="eastAsia"/>
          <w:szCs w:val="21"/>
        </w:rPr>
        <w:t>职    务：</w:t>
      </w:r>
      <w:r>
        <w:rPr>
          <w:rFonts w:ascii="仿宋" w:eastAsia="仿宋" w:hAnsi="仿宋" w:cs="仿宋" w:hint="eastAsia"/>
          <w:szCs w:val="21"/>
          <w:u w:val="single"/>
        </w:rPr>
        <w:t xml:space="preserve">                     </w:t>
      </w:r>
      <w:r>
        <w:rPr>
          <w:rFonts w:ascii="仿宋" w:eastAsia="仿宋" w:hAnsi="仿宋" w:cs="仿宋" w:hint="eastAsia"/>
          <w:szCs w:val="21"/>
        </w:rPr>
        <w:t xml:space="preserve"> 身份证号码：                 </w:t>
      </w:r>
    </w:p>
    <w:p w14:paraId="72F50E19" w14:textId="77777777" w:rsidR="00915371" w:rsidRDefault="00915371">
      <w:pPr>
        <w:rPr>
          <w:rFonts w:ascii="仿宋" w:eastAsia="仿宋" w:hAnsi="仿宋" w:cs="仿宋" w:hint="eastAsia"/>
          <w:szCs w:val="21"/>
        </w:rPr>
      </w:pPr>
    </w:p>
    <w:p w14:paraId="3E2ACD44" w14:textId="77777777" w:rsidR="00915371" w:rsidRDefault="00000000">
      <w:pPr>
        <w:rPr>
          <w:rFonts w:ascii="仿宋" w:eastAsia="仿宋" w:hAnsi="仿宋" w:cs="仿宋" w:hint="eastAsia"/>
          <w:szCs w:val="21"/>
        </w:rPr>
      </w:pPr>
      <w:r>
        <w:rPr>
          <w:rFonts w:ascii="仿宋" w:eastAsia="仿宋" w:hAnsi="仿宋" w:cs="仿宋" w:hint="eastAsia"/>
          <w:szCs w:val="21"/>
        </w:rPr>
        <w:t>公司名称：</w:t>
      </w:r>
      <w:r>
        <w:rPr>
          <w:rFonts w:ascii="仿宋" w:eastAsia="仿宋" w:hAnsi="仿宋" w:cs="仿宋" w:hint="eastAsia"/>
          <w:szCs w:val="21"/>
          <w:u w:val="single"/>
        </w:rPr>
        <w:t xml:space="preserve">        （公章）</w:t>
      </w:r>
      <w:r>
        <w:rPr>
          <w:rFonts w:ascii="仿宋" w:eastAsia="仿宋" w:hAnsi="仿宋" w:cs="仿宋" w:hint="eastAsia"/>
          <w:szCs w:val="21"/>
        </w:rPr>
        <w:t xml:space="preserve">      营业执照号码：              </w:t>
      </w:r>
    </w:p>
    <w:p w14:paraId="0B119108" w14:textId="77777777" w:rsidR="00915371" w:rsidRDefault="00000000">
      <w:pPr>
        <w:rPr>
          <w:rFonts w:ascii="仿宋" w:eastAsia="仿宋" w:hAnsi="仿宋" w:cs="仿宋" w:hint="eastAsia"/>
          <w:szCs w:val="21"/>
        </w:rPr>
      </w:pPr>
      <w:r>
        <w:rPr>
          <w:rFonts w:ascii="仿宋" w:eastAsia="仿宋" w:hAnsi="仿宋" w:cs="仿宋" w:hint="eastAsia"/>
          <w:szCs w:val="21"/>
        </w:rPr>
        <w:t>法定代表人：</w:t>
      </w:r>
      <w:r>
        <w:rPr>
          <w:rFonts w:ascii="仿宋" w:eastAsia="仿宋" w:hAnsi="仿宋" w:cs="仿宋" w:hint="eastAsia"/>
          <w:szCs w:val="21"/>
          <w:u w:val="single"/>
        </w:rPr>
        <w:t xml:space="preserve">      （签字或签章）</w:t>
      </w:r>
      <w:r>
        <w:rPr>
          <w:rFonts w:ascii="仿宋" w:eastAsia="仿宋" w:hAnsi="仿宋" w:cs="仿宋" w:hint="eastAsia"/>
          <w:szCs w:val="21"/>
        </w:rPr>
        <w:t xml:space="preserve">联系电话：                   </w:t>
      </w:r>
    </w:p>
    <w:p w14:paraId="3BF5A5E4" w14:textId="77777777" w:rsidR="00915371" w:rsidRDefault="00000000">
      <w:pPr>
        <w:rPr>
          <w:rFonts w:ascii="仿宋" w:eastAsia="仿宋" w:hAnsi="仿宋" w:cs="仿宋" w:hint="eastAsia"/>
          <w:szCs w:val="21"/>
        </w:rPr>
      </w:pPr>
      <w:r>
        <w:rPr>
          <w:rFonts w:ascii="仿宋" w:eastAsia="仿宋" w:hAnsi="仿宋" w:cs="仿宋" w:hint="eastAsia"/>
          <w:szCs w:val="21"/>
        </w:rPr>
        <w:t>职    务：</w:t>
      </w:r>
      <w:r>
        <w:rPr>
          <w:rFonts w:ascii="仿宋" w:eastAsia="仿宋" w:hAnsi="仿宋" w:cs="仿宋" w:hint="eastAsia"/>
          <w:szCs w:val="21"/>
          <w:u w:val="single"/>
        </w:rPr>
        <w:t xml:space="preserve">                     </w:t>
      </w:r>
      <w:r>
        <w:rPr>
          <w:rFonts w:ascii="仿宋" w:eastAsia="仿宋" w:hAnsi="仿宋" w:cs="仿宋" w:hint="eastAsia"/>
          <w:szCs w:val="21"/>
        </w:rPr>
        <w:t xml:space="preserve"> 身份证号码：                 </w:t>
      </w:r>
    </w:p>
    <w:p w14:paraId="59E9E854" w14:textId="77777777" w:rsidR="00915371" w:rsidRDefault="00000000">
      <w:pPr>
        <w:jc w:val="center"/>
        <w:rPr>
          <w:rFonts w:ascii="仿宋" w:eastAsia="仿宋" w:hAnsi="仿宋" w:cs="仿宋" w:hint="eastAsia"/>
          <w:szCs w:val="21"/>
        </w:rPr>
      </w:pPr>
      <w:r>
        <w:rPr>
          <w:rFonts w:ascii="仿宋" w:eastAsia="仿宋" w:hAnsi="仿宋" w:cs="仿宋" w:hint="eastAsia"/>
          <w:szCs w:val="21"/>
        </w:rPr>
        <w:t>生效日期：20  年   月   日</w:t>
      </w:r>
    </w:p>
    <w:p w14:paraId="7D82C9CF" w14:textId="77777777" w:rsidR="00915371" w:rsidRDefault="00915371">
      <w:pPr>
        <w:rPr>
          <w:rFonts w:ascii="仿宋" w:eastAsia="仿宋" w:hAnsi="仿宋" w:cs="仿宋" w:hint="eastAsia"/>
          <w:szCs w:val="21"/>
        </w:rPr>
      </w:pPr>
    </w:p>
    <w:p w14:paraId="1D850E9A"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附：法定代表人、被授权人身份证正反面</w:t>
      </w:r>
    </w:p>
    <w:p w14:paraId="148DDBED" w14:textId="77777777" w:rsidR="00915371" w:rsidRDefault="00915371">
      <w:pPr>
        <w:rPr>
          <w:rFonts w:ascii="仿宋" w:eastAsia="仿宋" w:hAnsi="仿宋" w:cs="仿宋" w:hint="eastAsia"/>
          <w:szCs w:val="21"/>
        </w:rPr>
      </w:pPr>
    </w:p>
    <w:p w14:paraId="213ACC7F" w14:textId="77777777" w:rsidR="00915371" w:rsidRDefault="00915371">
      <w:pPr>
        <w:rPr>
          <w:rFonts w:ascii="仿宋" w:eastAsia="仿宋" w:hAnsi="仿宋" w:cs="仿宋" w:hint="eastAsia"/>
          <w:szCs w:val="21"/>
        </w:rPr>
      </w:pPr>
    </w:p>
    <w:p w14:paraId="67C3DCDB" w14:textId="77777777" w:rsidR="00915371" w:rsidRDefault="00915371">
      <w:pPr>
        <w:rPr>
          <w:rFonts w:ascii="仿宋" w:eastAsia="仿宋" w:hAnsi="仿宋" w:cs="仿宋" w:hint="eastAsia"/>
          <w:szCs w:val="21"/>
        </w:rPr>
      </w:pPr>
    </w:p>
    <w:p w14:paraId="5FFCAAA7" w14:textId="77777777" w:rsidR="00915371" w:rsidRDefault="00915371">
      <w:pPr>
        <w:rPr>
          <w:rFonts w:ascii="仿宋" w:eastAsia="仿宋" w:hAnsi="仿宋" w:cs="仿宋" w:hint="eastAsia"/>
          <w:szCs w:val="21"/>
        </w:rPr>
      </w:pPr>
    </w:p>
    <w:p w14:paraId="7B2BB47D"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注：本授权书内容不得擅自修改。</w:t>
      </w:r>
    </w:p>
    <w:p w14:paraId="56B807DC" w14:textId="77777777" w:rsidR="00915371" w:rsidRDefault="00000000">
      <w:pPr>
        <w:widowControl/>
        <w:spacing w:line="280" w:lineRule="atLeast"/>
        <w:ind w:firstLineChars="100" w:firstLine="211"/>
        <w:jc w:val="left"/>
        <w:rPr>
          <w:rFonts w:ascii="仿宋" w:eastAsia="仿宋" w:hAnsi="仿宋" w:cs="仿宋" w:hint="eastAsia"/>
          <w:b/>
          <w:bCs/>
          <w:szCs w:val="21"/>
        </w:rPr>
      </w:pPr>
      <w:r>
        <w:rPr>
          <w:rFonts w:ascii="仿宋" w:eastAsia="仿宋" w:hAnsi="仿宋" w:cs="仿宋" w:hint="eastAsia"/>
          <w:b/>
          <w:bCs/>
          <w:szCs w:val="21"/>
        </w:rPr>
        <w:t>根据《政府采购法实施条例》释义，银行、保险、石油石化、电力、电信等有行业特殊情况的，允许法人的分支机构参加投标。分支机构投标的，可由分支机构的负责人进行授权。</w:t>
      </w:r>
    </w:p>
    <w:p w14:paraId="6D1264DA" w14:textId="77777777" w:rsidR="00915371" w:rsidRDefault="00915371">
      <w:pPr>
        <w:spacing w:line="360" w:lineRule="auto"/>
        <w:ind w:firstLineChars="1650" w:firstLine="3465"/>
        <w:rPr>
          <w:rFonts w:ascii="仿宋" w:eastAsia="仿宋" w:hAnsi="仿宋" w:cs="仿宋" w:hint="eastAsia"/>
          <w:szCs w:val="21"/>
        </w:rPr>
      </w:pPr>
    </w:p>
    <w:p w14:paraId="2533D52B" w14:textId="77777777" w:rsidR="00915371" w:rsidRDefault="00915371">
      <w:pPr>
        <w:spacing w:line="360" w:lineRule="auto"/>
        <w:ind w:firstLineChars="1650" w:firstLine="3465"/>
        <w:rPr>
          <w:rFonts w:ascii="仿宋" w:eastAsia="仿宋" w:hAnsi="仿宋" w:cs="仿宋" w:hint="eastAsia"/>
          <w:szCs w:val="21"/>
        </w:rPr>
      </w:pPr>
    </w:p>
    <w:p w14:paraId="50858F3D" w14:textId="77777777" w:rsidR="00915371" w:rsidRDefault="00915371">
      <w:pPr>
        <w:spacing w:line="360" w:lineRule="auto"/>
        <w:ind w:firstLineChars="1650" w:firstLine="3465"/>
        <w:rPr>
          <w:rFonts w:ascii="仿宋" w:eastAsia="仿宋" w:hAnsi="仿宋" w:cs="仿宋" w:hint="eastAsia"/>
          <w:szCs w:val="21"/>
        </w:rPr>
      </w:pPr>
    </w:p>
    <w:p w14:paraId="2ED4EEFA" w14:textId="77777777" w:rsidR="00915371" w:rsidRDefault="00915371">
      <w:pPr>
        <w:spacing w:line="360" w:lineRule="auto"/>
        <w:ind w:firstLineChars="1650" w:firstLine="3960"/>
        <w:rPr>
          <w:rFonts w:ascii="宋体" w:hAnsi="宋体" w:hint="eastAsia"/>
          <w:sz w:val="24"/>
        </w:rPr>
      </w:pPr>
    </w:p>
    <w:p w14:paraId="39E0C22A" w14:textId="77777777" w:rsidR="00915371" w:rsidRDefault="00915371">
      <w:pPr>
        <w:spacing w:line="360" w:lineRule="auto"/>
        <w:ind w:firstLineChars="1650" w:firstLine="3960"/>
        <w:rPr>
          <w:rFonts w:ascii="宋体" w:hAnsi="宋体" w:hint="eastAsia"/>
          <w:sz w:val="24"/>
        </w:rPr>
      </w:pPr>
    </w:p>
    <w:p w14:paraId="7E859AD3" w14:textId="77777777" w:rsidR="00915371" w:rsidRDefault="00915371">
      <w:pPr>
        <w:spacing w:line="360" w:lineRule="auto"/>
        <w:ind w:firstLineChars="1650" w:firstLine="3960"/>
        <w:rPr>
          <w:rFonts w:ascii="宋体" w:hAnsi="宋体" w:hint="eastAsia"/>
          <w:sz w:val="24"/>
        </w:rPr>
      </w:pPr>
    </w:p>
    <w:p w14:paraId="66917B20" w14:textId="77777777" w:rsidR="00915371" w:rsidRDefault="00915371">
      <w:pPr>
        <w:spacing w:line="360" w:lineRule="auto"/>
        <w:ind w:firstLineChars="1650" w:firstLine="3960"/>
        <w:rPr>
          <w:rFonts w:ascii="宋体" w:hAnsi="宋体" w:hint="eastAsia"/>
          <w:sz w:val="24"/>
        </w:rPr>
      </w:pPr>
    </w:p>
    <w:p w14:paraId="762D58CF" w14:textId="77777777" w:rsidR="00915371" w:rsidRDefault="00915371">
      <w:pPr>
        <w:spacing w:line="360" w:lineRule="auto"/>
        <w:ind w:firstLineChars="1650" w:firstLine="3960"/>
        <w:rPr>
          <w:rFonts w:ascii="宋体" w:hAnsi="宋体" w:hint="eastAsia"/>
          <w:sz w:val="24"/>
        </w:rPr>
      </w:pPr>
    </w:p>
    <w:p w14:paraId="44B4E367" w14:textId="77777777" w:rsidR="00915371" w:rsidRDefault="00915371">
      <w:pPr>
        <w:spacing w:line="360" w:lineRule="auto"/>
        <w:ind w:firstLineChars="1650" w:firstLine="3960"/>
        <w:rPr>
          <w:rFonts w:ascii="宋体" w:hAnsi="宋体" w:hint="eastAsia"/>
          <w:sz w:val="24"/>
        </w:rPr>
      </w:pPr>
    </w:p>
    <w:p w14:paraId="6A84B6F7" w14:textId="77777777" w:rsidR="00915371" w:rsidRDefault="00915371">
      <w:pPr>
        <w:spacing w:line="360" w:lineRule="auto"/>
        <w:ind w:firstLineChars="1650" w:firstLine="3960"/>
        <w:rPr>
          <w:rFonts w:ascii="宋体" w:hAnsi="宋体" w:hint="eastAsia"/>
          <w:sz w:val="24"/>
        </w:rPr>
      </w:pPr>
    </w:p>
    <w:p w14:paraId="1667B3C0" w14:textId="77777777" w:rsidR="00915371" w:rsidRDefault="00915371">
      <w:pPr>
        <w:pStyle w:val="ad"/>
        <w:ind w:left="0" w:firstLine="0"/>
        <w:rPr>
          <w:rFonts w:ascii="Abadi MT Condensed Light" w:eastAsia="仿宋_GB2312" w:hAnsi="Abadi MT Condensed Light"/>
          <w:sz w:val="10"/>
        </w:rPr>
      </w:pPr>
    </w:p>
    <w:p w14:paraId="1936FFFA" w14:textId="77777777" w:rsidR="00915371" w:rsidRDefault="00000000">
      <w:pPr>
        <w:pStyle w:val="1"/>
        <w:spacing w:afterLines="0" w:after="0"/>
        <w:jc w:val="both"/>
        <w:rPr>
          <w:rFonts w:ascii="仿宋" w:eastAsia="仿宋" w:hAnsi="仿宋" w:cs="仿宋" w:hint="eastAsia"/>
          <w:bCs/>
          <w:spacing w:val="24"/>
          <w:sz w:val="21"/>
          <w:szCs w:val="21"/>
        </w:rPr>
      </w:pPr>
      <w:bookmarkStart w:id="19" w:name="_Toc513642585"/>
      <w:bookmarkStart w:id="20" w:name="_Toc29235_WPSOffice_Level1"/>
      <w:bookmarkStart w:id="21" w:name="_Toc19714_WPSOffice_Level1"/>
      <w:bookmarkStart w:id="22" w:name="_Toc8787_WPSOffice_Level1"/>
      <w:r>
        <w:rPr>
          <w:rFonts w:ascii="仿宋" w:eastAsia="仿宋" w:hAnsi="仿宋" w:cs="仿宋" w:hint="eastAsia"/>
          <w:spacing w:val="24"/>
          <w:sz w:val="21"/>
          <w:szCs w:val="21"/>
        </w:rPr>
        <w:lastRenderedPageBreak/>
        <w:t>4.</w:t>
      </w:r>
      <w:r>
        <w:rPr>
          <w:rFonts w:ascii="仿宋" w:eastAsia="仿宋" w:hAnsi="仿宋" w:cs="仿宋" w:hint="eastAsia"/>
          <w:bCs/>
          <w:sz w:val="21"/>
          <w:szCs w:val="21"/>
        </w:rPr>
        <w:t>技术需求响应表</w:t>
      </w:r>
    </w:p>
    <w:p w14:paraId="6E06DA55"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lang w:bidi="ar"/>
        </w:rPr>
        <w:t>说明:请供应商对应议价文件的有关项目采购需求，如实、完整、准确的填写该表。报价文件有正、负偏离均应在下表中列明，无论响应产品在参数上与需求描述存在多细微的差别，均需要对差别进行说明。若无偏离，请标明“完全响应”。</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2104"/>
        <w:gridCol w:w="2486"/>
        <w:gridCol w:w="2560"/>
        <w:gridCol w:w="1270"/>
      </w:tblGrid>
      <w:tr w:rsidR="00915371" w14:paraId="51E16F8B" w14:textId="77777777">
        <w:trPr>
          <w:trHeight w:val="70"/>
          <w:tblHeader/>
          <w:jc w:val="center"/>
        </w:trPr>
        <w:tc>
          <w:tcPr>
            <w:tcW w:w="1288" w:type="dxa"/>
            <w:shd w:val="clear" w:color="auto" w:fill="D9D9D9"/>
            <w:vAlign w:val="center"/>
          </w:tcPr>
          <w:p w14:paraId="17F2D7C8" w14:textId="77777777" w:rsidR="00915371" w:rsidRDefault="00000000">
            <w:pPr>
              <w:rPr>
                <w:rFonts w:ascii="仿宋" w:eastAsia="仿宋" w:hAnsi="仿宋" w:cs="仿宋" w:hint="eastAsia"/>
                <w:szCs w:val="21"/>
              </w:rPr>
            </w:pPr>
            <w:r>
              <w:rPr>
                <w:rFonts w:ascii="仿宋" w:eastAsia="仿宋" w:hAnsi="仿宋" w:cs="仿宋" w:hint="eastAsia"/>
                <w:szCs w:val="21"/>
              </w:rPr>
              <w:t>序号</w:t>
            </w:r>
          </w:p>
        </w:tc>
        <w:tc>
          <w:tcPr>
            <w:tcW w:w="2104" w:type="dxa"/>
            <w:shd w:val="clear" w:color="auto" w:fill="D9D9D9"/>
            <w:vAlign w:val="center"/>
          </w:tcPr>
          <w:p w14:paraId="5A4CD285" w14:textId="77777777" w:rsidR="00915371" w:rsidRDefault="00000000">
            <w:pPr>
              <w:rPr>
                <w:rFonts w:ascii="仿宋" w:eastAsia="仿宋" w:hAnsi="仿宋" w:cs="仿宋" w:hint="eastAsia"/>
                <w:szCs w:val="21"/>
              </w:rPr>
            </w:pPr>
            <w:r>
              <w:rPr>
                <w:rFonts w:ascii="仿宋" w:eastAsia="仿宋" w:hAnsi="仿宋" w:cs="仿宋" w:hint="eastAsia"/>
                <w:szCs w:val="21"/>
              </w:rPr>
              <w:t>项目/议价文件条款</w:t>
            </w:r>
          </w:p>
        </w:tc>
        <w:tc>
          <w:tcPr>
            <w:tcW w:w="2486" w:type="dxa"/>
            <w:shd w:val="clear" w:color="auto" w:fill="D9D9D9"/>
            <w:vAlign w:val="center"/>
          </w:tcPr>
          <w:p w14:paraId="5035215D" w14:textId="77777777" w:rsidR="00915371" w:rsidRDefault="00000000">
            <w:pPr>
              <w:rPr>
                <w:rFonts w:ascii="仿宋" w:eastAsia="仿宋" w:hAnsi="仿宋" w:cs="仿宋" w:hint="eastAsia"/>
                <w:szCs w:val="21"/>
              </w:rPr>
            </w:pPr>
            <w:r>
              <w:rPr>
                <w:rFonts w:ascii="仿宋" w:eastAsia="仿宋" w:hAnsi="仿宋" w:cs="仿宋" w:hint="eastAsia"/>
                <w:szCs w:val="21"/>
              </w:rPr>
              <w:t>议价文件要求</w:t>
            </w:r>
          </w:p>
        </w:tc>
        <w:tc>
          <w:tcPr>
            <w:tcW w:w="2560" w:type="dxa"/>
            <w:shd w:val="clear" w:color="auto" w:fill="D9D9D9"/>
            <w:vAlign w:val="center"/>
          </w:tcPr>
          <w:p w14:paraId="214DDFF4" w14:textId="77777777" w:rsidR="00915371" w:rsidRDefault="00000000">
            <w:pPr>
              <w:rPr>
                <w:rFonts w:ascii="仿宋" w:eastAsia="仿宋" w:hAnsi="仿宋" w:cs="仿宋" w:hint="eastAsia"/>
                <w:szCs w:val="21"/>
              </w:rPr>
            </w:pPr>
            <w:r>
              <w:rPr>
                <w:rFonts w:ascii="仿宋" w:eastAsia="仿宋" w:hAnsi="仿宋" w:cs="仿宋" w:hint="eastAsia"/>
                <w:szCs w:val="21"/>
              </w:rPr>
              <w:t>报价文件响应</w:t>
            </w:r>
          </w:p>
        </w:tc>
        <w:tc>
          <w:tcPr>
            <w:tcW w:w="1270" w:type="dxa"/>
            <w:shd w:val="clear" w:color="auto" w:fill="D9D9D9"/>
            <w:vAlign w:val="center"/>
          </w:tcPr>
          <w:p w14:paraId="43954E16" w14:textId="77777777" w:rsidR="00915371" w:rsidRDefault="00000000">
            <w:pPr>
              <w:rPr>
                <w:rFonts w:ascii="仿宋" w:eastAsia="仿宋" w:hAnsi="仿宋" w:cs="仿宋" w:hint="eastAsia"/>
                <w:szCs w:val="21"/>
              </w:rPr>
            </w:pPr>
            <w:r>
              <w:rPr>
                <w:rFonts w:ascii="仿宋" w:eastAsia="仿宋" w:hAnsi="仿宋" w:cs="仿宋" w:hint="eastAsia"/>
                <w:szCs w:val="21"/>
              </w:rPr>
              <w:t>偏离情况</w:t>
            </w:r>
          </w:p>
        </w:tc>
      </w:tr>
      <w:tr w:rsidR="00915371" w14:paraId="19FAA1E0" w14:textId="77777777">
        <w:trPr>
          <w:trHeight w:val="720"/>
          <w:tblHeader/>
          <w:jc w:val="center"/>
        </w:trPr>
        <w:tc>
          <w:tcPr>
            <w:tcW w:w="1288" w:type="dxa"/>
            <w:vAlign w:val="center"/>
          </w:tcPr>
          <w:p w14:paraId="50810142" w14:textId="77777777" w:rsidR="00915371" w:rsidRDefault="00000000">
            <w:pPr>
              <w:rPr>
                <w:rFonts w:ascii="仿宋" w:eastAsia="仿宋" w:hAnsi="仿宋" w:cs="仿宋" w:hint="eastAsia"/>
                <w:szCs w:val="21"/>
              </w:rPr>
            </w:pPr>
            <w:r>
              <w:rPr>
                <w:rFonts w:ascii="仿宋" w:eastAsia="仿宋" w:hAnsi="仿宋" w:cs="仿宋" w:hint="eastAsia"/>
                <w:szCs w:val="21"/>
              </w:rPr>
              <w:t>1</w:t>
            </w:r>
          </w:p>
        </w:tc>
        <w:tc>
          <w:tcPr>
            <w:tcW w:w="2104" w:type="dxa"/>
            <w:vAlign w:val="center"/>
          </w:tcPr>
          <w:p w14:paraId="001A320C" w14:textId="77777777" w:rsidR="00915371" w:rsidRDefault="00915371">
            <w:pPr>
              <w:rPr>
                <w:rFonts w:ascii="仿宋" w:eastAsia="仿宋" w:hAnsi="仿宋" w:cs="仿宋" w:hint="eastAsia"/>
                <w:szCs w:val="21"/>
              </w:rPr>
            </w:pPr>
          </w:p>
        </w:tc>
        <w:tc>
          <w:tcPr>
            <w:tcW w:w="2486" w:type="dxa"/>
            <w:vAlign w:val="center"/>
          </w:tcPr>
          <w:p w14:paraId="07FEAD83" w14:textId="77777777" w:rsidR="00915371" w:rsidRDefault="00915371">
            <w:pPr>
              <w:rPr>
                <w:rFonts w:ascii="仿宋" w:eastAsia="仿宋" w:hAnsi="仿宋" w:cs="仿宋" w:hint="eastAsia"/>
                <w:szCs w:val="21"/>
              </w:rPr>
            </w:pPr>
          </w:p>
        </w:tc>
        <w:tc>
          <w:tcPr>
            <w:tcW w:w="2560" w:type="dxa"/>
            <w:vAlign w:val="center"/>
          </w:tcPr>
          <w:p w14:paraId="50532214" w14:textId="77777777" w:rsidR="00915371" w:rsidRDefault="00915371">
            <w:pPr>
              <w:rPr>
                <w:rFonts w:ascii="仿宋" w:eastAsia="仿宋" w:hAnsi="仿宋" w:cs="仿宋" w:hint="eastAsia"/>
                <w:szCs w:val="21"/>
              </w:rPr>
            </w:pPr>
          </w:p>
        </w:tc>
        <w:tc>
          <w:tcPr>
            <w:tcW w:w="1270" w:type="dxa"/>
            <w:vAlign w:val="center"/>
          </w:tcPr>
          <w:p w14:paraId="204F36EB" w14:textId="77777777" w:rsidR="00915371" w:rsidRDefault="00915371">
            <w:pPr>
              <w:rPr>
                <w:rFonts w:ascii="仿宋" w:eastAsia="仿宋" w:hAnsi="仿宋" w:cs="仿宋" w:hint="eastAsia"/>
                <w:szCs w:val="21"/>
              </w:rPr>
            </w:pPr>
          </w:p>
        </w:tc>
      </w:tr>
      <w:tr w:rsidR="00915371" w14:paraId="5E4A6906" w14:textId="77777777">
        <w:trPr>
          <w:trHeight w:val="720"/>
          <w:tblHeader/>
          <w:jc w:val="center"/>
        </w:trPr>
        <w:tc>
          <w:tcPr>
            <w:tcW w:w="1288" w:type="dxa"/>
            <w:vAlign w:val="center"/>
          </w:tcPr>
          <w:p w14:paraId="3F20D34F" w14:textId="77777777" w:rsidR="00915371" w:rsidRDefault="00000000">
            <w:pPr>
              <w:rPr>
                <w:rFonts w:ascii="仿宋" w:eastAsia="仿宋" w:hAnsi="仿宋" w:cs="仿宋" w:hint="eastAsia"/>
                <w:szCs w:val="21"/>
              </w:rPr>
            </w:pPr>
            <w:r>
              <w:rPr>
                <w:rFonts w:ascii="仿宋" w:eastAsia="仿宋" w:hAnsi="仿宋" w:cs="仿宋" w:hint="eastAsia"/>
                <w:szCs w:val="21"/>
              </w:rPr>
              <w:t>2</w:t>
            </w:r>
          </w:p>
        </w:tc>
        <w:tc>
          <w:tcPr>
            <w:tcW w:w="2104" w:type="dxa"/>
            <w:vAlign w:val="center"/>
          </w:tcPr>
          <w:p w14:paraId="69575BBB" w14:textId="77777777" w:rsidR="00915371" w:rsidRDefault="00915371">
            <w:pPr>
              <w:rPr>
                <w:rFonts w:ascii="仿宋" w:eastAsia="仿宋" w:hAnsi="仿宋" w:cs="仿宋" w:hint="eastAsia"/>
                <w:szCs w:val="21"/>
              </w:rPr>
            </w:pPr>
          </w:p>
        </w:tc>
        <w:tc>
          <w:tcPr>
            <w:tcW w:w="2486" w:type="dxa"/>
            <w:vAlign w:val="center"/>
          </w:tcPr>
          <w:p w14:paraId="57671390" w14:textId="77777777" w:rsidR="00915371" w:rsidRDefault="00915371">
            <w:pPr>
              <w:rPr>
                <w:rFonts w:ascii="仿宋" w:eastAsia="仿宋" w:hAnsi="仿宋" w:cs="仿宋" w:hint="eastAsia"/>
                <w:szCs w:val="21"/>
              </w:rPr>
            </w:pPr>
          </w:p>
        </w:tc>
        <w:tc>
          <w:tcPr>
            <w:tcW w:w="2560" w:type="dxa"/>
            <w:vAlign w:val="center"/>
          </w:tcPr>
          <w:p w14:paraId="2866541B" w14:textId="77777777" w:rsidR="00915371" w:rsidRDefault="00915371">
            <w:pPr>
              <w:rPr>
                <w:rFonts w:ascii="仿宋" w:eastAsia="仿宋" w:hAnsi="仿宋" w:cs="仿宋" w:hint="eastAsia"/>
                <w:szCs w:val="21"/>
              </w:rPr>
            </w:pPr>
          </w:p>
        </w:tc>
        <w:tc>
          <w:tcPr>
            <w:tcW w:w="1270" w:type="dxa"/>
            <w:vAlign w:val="center"/>
          </w:tcPr>
          <w:p w14:paraId="78B54CA6" w14:textId="77777777" w:rsidR="00915371" w:rsidRDefault="00915371">
            <w:pPr>
              <w:rPr>
                <w:rFonts w:ascii="仿宋" w:eastAsia="仿宋" w:hAnsi="仿宋" w:cs="仿宋" w:hint="eastAsia"/>
                <w:szCs w:val="21"/>
              </w:rPr>
            </w:pPr>
          </w:p>
        </w:tc>
      </w:tr>
      <w:tr w:rsidR="00915371" w14:paraId="751FEBB0" w14:textId="77777777">
        <w:trPr>
          <w:trHeight w:val="720"/>
          <w:tblHeader/>
          <w:jc w:val="center"/>
        </w:trPr>
        <w:tc>
          <w:tcPr>
            <w:tcW w:w="1288" w:type="dxa"/>
            <w:vAlign w:val="center"/>
          </w:tcPr>
          <w:p w14:paraId="67ABFA99" w14:textId="77777777" w:rsidR="00915371" w:rsidRDefault="00000000">
            <w:pPr>
              <w:rPr>
                <w:rFonts w:ascii="仿宋" w:eastAsia="仿宋" w:hAnsi="仿宋" w:cs="仿宋" w:hint="eastAsia"/>
                <w:szCs w:val="21"/>
              </w:rPr>
            </w:pPr>
            <w:r>
              <w:rPr>
                <w:rFonts w:ascii="仿宋" w:eastAsia="仿宋" w:hAnsi="仿宋" w:cs="仿宋" w:hint="eastAsia"/>
                <w:szCs w:val="21"/>
              </w:rPr>
              <w:t>3</w:t>
            </w:r>
          </w:p>
        </w:tc>
        <w:tc>
          <w:tcPr>
            <w:tcW w:w="2104" w:type="dxa"/>
            <w:vAlign w:val="center"/>
          </w:tcPr>
          <w:p w14:paraId="4BB99D3E" w14:textId="77777777" w:rsidR="00915371" w:rsidRDefault="00915371">
            <w:pPr>
              <w:rPr>
                <w:rFonts w:ascii="仿宋" w:eastAsia="仿宋" w:hAnsi="仿宋" w:cs="仿宋" w:hint="eastAsia"/>
                <w:szCs w:val="21"/>
              </w:rPr>
            </w:pPr>
          </w:p>
        </w:tc>
        <w:tc>
          <w:tcPr>
            <w:tcW w:w="2486" w:type="dxa"/>
            <w:vAlign w:val="center"/>
          </w:tcPr>
          <w:p w14:paraId="2AD22F50" w14:textId="77777777" w:rsidR="00915371" w:rsidRDefault="00915371">
            <w:pPr>
              <w:rPr>
                <w:rFonts w:ascii="仿宋" w:eastAsia="仿宋" w:hAnsi="仿宋" w:cs="仿宋" w:hint="eastAsia"/>
                <w:szCs w:val="21"/>
              </w:rPr>
            </w:pPr>
          </w:p>
        </w:tc>
        <w:tc>
          <w:tcPr>
            <w:tcW w:w="2560" w:type="dxa"/>
            <w:vAlign w:val="center"/>
          </w:tcPr>
          <w:p w14:paraId="5C6DD718" w14:textId="77777777" w:rsidR="00915371" w:rsidRDefault="00915371">
            <w:pPr>
              <w:rPr>
                <w:rFonts w:ascii="仿宋" w:eastAsia="仿宋" w:hAnsi="仿宋" w:cs="仿宋" w:hint="eastAsia"/>
                <w:szCs w:val="21"/>
              </w:rPr>
            </w:pPr>
          </w:p>
        </w:tc>
        <w:tc>
          <w:tcPr>
            <w:tcW w:w="1270" w:type="dxa"/>
            <w:vAlign w:val="center"/>
          </w:tcPr>
          <w:p w14:paraId="7CE1950C" w14:textId="77777777" w:rsidR="00915371" w:rsidRDefault="00915371">
            <w:pPr>
              <w:rPr>
                <w:rFonts w:ascii="仿宋" w:eastAsia="仿宋" w:hAnsi="仿宋" w:cs="仿宋" w:hint="eastAsia"/>
                <w:szCs w:val="21"/>
              </w:rPr>
            </w:pPr>
          </w:p>
        </w:tc>
      </w:tr>
      <w:tr w:rsidR="00915371" w14:paraId="4B2CD4A1" w14:textId="77777777">
        <w:trPr>
          <w:trHeight w:val="720"/>
          <w:tblHeader/>
          <w:jc w:val="center"/>
        </w:trPr>
        <w:tc>
          <w:tcPr>
            <w:tcW w:w="1288" w:type="dxa"/>
            <w:vAlign w:val="center"/>
          </w:tcPr>
          <w:p w14:paraId="64A1A25E" w14:textId="77777777" w:rsidR="00915371" w:rsidRDefault="00000000">
            <w:pPr>
              <w:rPr>
                <w:rFonts w:ascii="仿宋" w:eastAsia="仿宋" w:hAnsi="仿宋" w:cs="仿宋" w:hint="eastAsia"/>
                <w:szCs w:val="21"/>
              </w:rPr>
            </w:pPr>
            <w:r>
              <w:rPr>
                <w:rFonts w:ascii="仿宋" w:eastAsia="仿宋" w:hAnsi="仿宋" w:cs="仿宋" w:hint="eastAsia"/>
                <w:szCs w:val="21"/>
              </w:rPr>
              <w:t>4</w:t>
            </w:r>
          </w:p>
        </w:tc>
        <w:tc>
          <w:tcPr>
            <w:tcW w:w="2104" w:type="dxa"/>
            <w:vAlign w:val="center"/>
          </w:tcPr>
          <w:p w14:paraId="27DECB7D" w14:textId="77777777" w:rsidR="00915371" w:rsidRDefault="00915371">
            <w:pPr>
              <w:rPr>
                <w:rFonts w:ascii="仿宋" w:eastAsia="仿宋" w:hAnsi="仿宋" w:cs="仿宋" w:hint="eastAsia"/>
                <w:szCs w:val="21"/>
              </w:rPr>
            </w:pPr>
          </w:p>
        </w:tc>
        <w:tc>
          <w:tcPr>
            <w:tcW w:w="2486" w:type="dxa"/>
            <w:vAlign w:val="center"/>
          </w:tcPr>
          <w:p w14:paraId="29313DFF" w14:textId="77777777" w:rsidR="00915371" w:rsidRDefault="00915371">
            <w:pPr>
              <w:rPr>
                <w:rFonts w:ascii="仿宋" w:eastAsia="仿宋" w:hAnsi="仿宋" w:cs="仿宋" w:hint="eastAsia"/>
                <w:szCs w:val="21"/>
              </w:rPr>
            </w:pPr>
          </w:p>
        </w:tc>
        <w:tc>
          <w:tcPr>
            <w:tcW w:w="2560" w:type="dxa"/>
            <w:vAlign w:val="center"/>
          </w:tcPr>
          <w:p w14:paraId="61243354" w14:textId="77777777" w:rsidR="00915371" w:rsidRDefault="00915371">
            <w:pPr>
              <w:rPr>
                <w:rFonts w:ascii="仿宋" w:eastAsia="仿宋" w:hAnsi="仿宋" w:cs="仿宋" w:hint="eastAsia"/>
                <w:szCs w:val="21"/>
              </w:rPr>
            </w:pPr>
          </w:p>
        </w:tc>
        <w:tc>
          <w:tcPr>
            <w:tcW w:w="1270" w:type="dxa"/>
            <w:vAlign w:val="center"/>
          </w:tcPr>
          <w:p w14:paraId="44D21999" w14:textId="77777777" w:rsidR="00915371" w:rsidRDefault="00915371">
            <w:pPr>
              <w:rPr>
                <w:rFonts w:ascii="仿宋" w:eastAsia="仿宋" w:hAnsi="仿宋" w:cs="仿宋" w:hint="eastAsia"/>
                <w:szCs w:val="21"/>
              </w:rPr>
            </w:pPr>
          </w:p>
        </w:tc>
      </w:tr>
      <w:tr w:rsidR="00915371" w14:paraId="09FA3EBC" w14:textId="77777777">
        <w:trPr>
          <w:trHeight w:val="720"/>
          <w:tblHeader/>
          <w:jc w:val="center"/>
        </w:trPr>
        <w:tc>
          <w:tcPr>
            <w:tcW w:w="1288" w:type="dxa"/>
            <w:vAlign w:val="center"/>
          </w:tcPr>
          <w:p w14:paraId="11E5FA5C" w14:textId="77777777" w:rsidR="00915371" w:rsidRDefault="00000000">
            <w:pPr>
              <w:rPr>
                <w:rFonts w:ascii="仿宋" w:eastAsia="仿宋" w:hAnsi="仿宋" w:cs="仿宋" w:hint="eastAsia"/>
                <w:szCs w:val="21"/>
              </w:rPr>
            </w:pPr>
            <w:r>
              <w:rPr>
                <w:rFonts w:ascii="仿宋" w:eastAsia="仿宋" w:hAnsi="仿宋" w:cs="仿宋" w:hint="eastAsia"/>
                <w:szCs w:val="21"/>
              </w:rPr>
              <w:t>5</w:t>
            </w:r>
          </w:p>
        </w:tc>
        <w:tc>
          <w:tcPr>
            <w:tcW w:w="2104" w:type="dxa"/>
            <w:vAlign w:val="center"/>
          </w:tcPr>
          <w:p w14:paraId="3EC2550B" w14:textId="77777777" w:rsidR="00915371" w:rsidRDefault="00000000">
            <w:pPr>
              <w:rPr>
                <w:rFonts w:ascii="仿宋" w:eastAsia="仿宋" w:hAnsi="仿宋" w:cs="仿宋" w:hint="eastAsia"/>
                <w:szCs w:val="21"/>
              </w:rPr>
            </w:pPr>
            <w:r>
              <w:rPr>
                <w:rFonts w:ascii="仿宋" w:eastAsia="仿宋" w:hAnsi="仿宋" w:cs="仿宋" w:hint="eastAsia"/>
                <w:szCs w:val="21"/>
              </w:rPr>
              <w:t>…</w:t>
            </w:r>
          </w:p>
        </w:tc>
        <w:tc>
          <w:tcPr>
            <w:tcW w:w="2486" w:type="dxa"/>
            <w:vAlign w:val="center"/>
          </w:tcPr>
          <w:p w14:paraId="4045549F" w14:textId="77777777" w:rsidR="00915371" w:rsidRDefault="00915371">
            <w:pPr>
              <w:rPr>
                <w:rFonts w:ascii="仿宋" w:eastAsia="仿宋" w:hAnsi="仿宋" w:cs="仿宋" w:hint="eastAsia"/>
                <w:szCs w:val="21"/>
              </w:rPr>
            </w:pPr>
          </w:p>
        </w:tc>
        <w:tc>
          <w:tcPr>
            <w:tcW w:w="2560" w:type="dxa"/>
            <w:vAlign w:val="center"/>
          </w:tcPr>
          <w:p w14:paraId="3ECC387F" w14:textId="77777777" w:rsidR="00915371" w:rsidRDefault="00915371">
            <w:pPr>
              <w:rPr>
                <w:rFonts w:ascii="仿宋" w:eastAsia="仿宋" w:hAnsi="仿宋" w:cs="仿宋" w:hint="eastAsia"/>
                <w:szCs w:val="21"/>
              </w:rPr>
            </w:pPr>
          </w:p>
        </w:tc>
        <w:tc>
          <w:tcPr>
            <w:tcW w:w="1270" w:type="dxa"/>
            <w:vAlign w:val="center"/>
          </w:tcPr>
          <w:p w14:paraId="3BA026B8" w14:textId="77777777" w:rsidR="00915371" w:rsidRDefault="00915371">
            <w:pPr>
              <w:rPr>
                <w:rFonts w:ascii="仿宋" w:eastAsia="仿宋" w:hAnsi="仿宋" w:cs="仿宋" w:hint="eastAsia"/>
                <w:szCs w:val="21"/>
              </w:rPr>
            </w:pPr>
          </w:p>
        </w:tc>
      </w:tr>
    </w:tbl>
    <w:p w14:paraId="60455643" w14:textId="77777777" w:rsidR="00915371" w:rsidRDefault="00915371">
      <w:pPr>
        <w:snapToGrid w:val="0"/>
        <w:spacing w:line="360" w:lineRule="auto"/>
        <w:ind w:firstLineChars="200" w:firstLine="420"/>
        <w:rPr>
          <w:rFonts w:ascii="仿宋" w:eastAsia="仿宋" w:hAnsi="仿宋" w:cs="仿宋" w:hint="eastAsia"/>
          <w:szCs w:val="21"/>
        </w:rPr>
      </w:pPr>
    </w:p>
    <w:p w14:paraId="5F0B295F"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供应商:（公章）</w:t>
      </w:r>
    </w:p>
    <w:p w14:paraId="4A3F03F8" w14:textId="77777777" w:rsidR="00915371" w:rsidRDefault="00000000">
      <w:pPr>
        <w:tabs>
          <w:tab w:val="left" w:pos="11130"/>
        </w:tabs>
        <w:snapToGrid w:val="0"/>
        <w:spacing w:line="360" w:lineRule="auto"/>
        <w:ind w:firstLineChars="200" w:firstLine="420"/>
        <w:rPr>
          <w:rFonts w:ascii="仿宋" w:eastAsia="仿宋" w:hAnsi="仿宋" w:cs="仿宋" w:hint="eastAsia"/>
          <w:szCs w:val="21"/>
          <w:u w:val="single"/>
        </w:rPr>
      </w:pPr>
      <w:r>
        <w:rPr>
          <w:rFonts w:ascii="仿宋" w:eastAsia="仿宋" w:hAnsi="仿宋" w:cs="仿宋" w:hint="eastAsia"/>
          <w:szCs w:val="21"/>
        </w:rPr>
        <w:t>法定代表人或授权代理人:（签字或盖章）</w:t>
      </w:r>
    </w:p>
    <w:p w14:paraId="6E880E7E"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 xml:space="preserve">      年   月   日</w:t>
      </w:r>
    </w:p>
    <w:p w14:paraId="74A0E9F6" w14:textId="77777777" w:rsidR="00915371" w:rsidRDefault="00000000">
      <w:pPr>
        <w:tabs>
          <w:tab w:val="left" w:pos="11130"/>
        </w:tabs>
        <w:snapToGrid w:val="0"/>
        <w:spacing w:line="360" w:lineRule="auto"/>
        <w:rPr>
          <w:rFonts w:ascii="仿宋" w:eastAsia="仿宋" w:hAnsi="仿宋" w:cs="仿宋" w:hint="eastAsia"/>
          <w:szCs w:val="21"/>
        </w:rPr>
      </w:pPr>
      <w:r>
        <w:rPr>
          <w:rFonts w:ascii="仿宋" w:eastAsia="仿宋" w:hAnsi="仿宋" w:cs="仿宋" w:hint="eastAsia"/>
          <w:szCs w:val="21"/>
        </w:rPr>
        <w:t>注:1.此表为表样，行数可自行添加，但表式不变。</w:t>
      </w:r>
    </w:p>
    <w:p w14:paraId="5C3C7BAD" w14:textId="77777777" w:rsidR="00915371" w:rsidRDefault="00000000">
      <w:pPr>
        <w:tabs>
          <w:tab w:val="left" w:pos="11130"/>
        </w:tabs>
        <w:snapToGrid w:val="0"/>
        <w:spacing w:line="360" w:lineRule="auto"/>
        <w:ind w:firstLineChars="200" w:firstLine="420"/>
        <w:rPr>
          <w:rFonts w:ascii="仿宋" w:eastAsia="仿宋" w:hAnsi="仿宋" w:cs="仿宋" w:hint="eastAsia"/>
          <w:szCs w:val="21"/>
        </w:rPr>
      </w:pPr>
      <w:r>
        <w:rPr>
          <w:rFonts w:ascii="仿宋" w:eastAsia="仿宋" w:hAnsi="仿宋" w:cs="仿宋" w:hint="eastAsia"/>
          <w:szCs w:val="21"/>
        </w:rPr>
        <w:t>2.偏离情况说明分正偏离、完全响应、负偏离，分别表示优于要求、满足要求、不满足要求。</w:t>
      </w:r>
    </w:p>
    <w:p w14:paraId="366C3A91" w14:textId="77777777" w:rsidR="00915371" w:rsidRDefault="00915371">
      <w:bookmarkStart w:id="23" w:name="_Ref467990101"/>
    </w:p>
    <w:bookmarkEnd w:id="23"/>
    <w:p w14:paraId="710FA384" w14:textId="77777777" w:rsidR="00915371" w:rsidRDefault="00915371">
      <w:pPr>
        <w:widowControl/>
        <w:spacing w:line="360" w:lineRule="auto"/>
        <w:ind w:firstLineChars="200" w:firstLine="422"/>
        <w:rPr>
          <w:rFonts w:ascii="仿宋" w:eastAsia="仿宋" w:hAnsi="仿宋" w:cs="仿宋" w:hint="eastAsia"/>
          <w:b/>
          <w:szCs w:val="21"/>
        </w:rPr>
      </w:pPr>
    </w:p>
    <w:p w14:paraId="0000ECCD" w14:textId="77777777" w:rsidR="00915371" w:rsidRDefault="00915371">
      <w:pPr>
        <w:widowControl/>
        <w:spacing w:line="360" w:lineRule="auto"/>
        <w:ind w:firstLineChars="200" w:firstLine="422"/>
        <w:rPr>
          <w:rFonts w:ascii="仿宋" w:eastAsia="仿宋" w:hAnsi="仿宋" w:cs="仿宋" w:hint="eastAsia"/>
          <w:b/>
          <w:szCs w:val="21"/>
        </w:rPr>
      </w:pPr>
    </w:p>
    <w:p w14:paraId="3E89330A" w14:textId="77777777" w:rsidR="00915371" w:rsidRDefault="00915371">
      <w:pPr>
        <w:rPr>
          <w:rFonts w:ascii="仿宋" w:eastAsia="仿宋" w:hAnsi="仿宋" w:cs="仿宋" w:hint="eastAsia"/>
          <w:szCs w:val="21"/>
        </w:rPr>
      </w:pPr>
    </w:p>
    <w:p w14:paraId="3077D3D0" w14:textId="77777777" w:rsidR="00915371" w:rsidRDefault="00915371">
      <w:pPr>
        <w:rPr>
          <w:rFonts w:ascii="仿宋" w:eastAsia="仿宋" w:hAnsi="仿宋" w:cs="仿宋" w:hint="eastAsia"/>
          <w:color w:val="000000"/>
          <w:szCs w:val="21"/>
          <w:u w:val="single" w:color="000000"/>
        </w:rPr>
      </w:pPr>
    </w:p>
    <w:p w14:paraId="00059747" w14:textId="77777777" w:rsidR="00915371" w:rsidRDefault="00000000">
      <w:pPr>
        <w:pStyle w:val="1"/>
        <w:spacing w:afterLines="0" w:after="0"/>
        <w:jc w:val="both"/>
        <w:rPr>
          <w:rFonts w:ascii="仿宋" w:eastAsia="仿宋" w:hAnsi="仿宋" w:cs="仿宋" w:hint="eastAsia"/>
          <w:spacing w:val="24"/>
          <w:sz w:val="21"/>
          <w:szCs w:val="21"/>
        </w:rPr>
      </w:pPr>
      <w:r>
        <w:rPr>
          <w:rFonts w:ascii="仿宋" w:eastAsia="仿宋" w:hAnsi="仿宋" w:cs="仿宋" w:hint="eastAsia"/>
          <w:spacing w:val="24"/>
          <w:sz w:val="21"/>
          <w:szCs w:val="21"/>
        </w:rPr>
        <w:lastRenderedPageBreak/>
        <w:t>5. 满足《中华人民共和国政府采购法》第二十二条规定承诺函：</w:t>
      </w:r>
    </w:p>
    <w:p w14:paraId="7189218F" w14:textId="77777777" w:rsidR="00915371" w:rsidRDefault="00000000">
      <w:pPr>
        <w:snapToGrid w:val="0"/>
        <w:spacing w:line="360" w:lineRule="auto"/>
        <w:rPr>
          <w:rFonts w:ascii="仿宋" w:eastAsia="仿宋" w:hAnsi="仿宋" w:cs="仿宋" w:hint="eastAsia"/>
          <w:color w:val="000000"/>
          <w:kern w:val="0"/>
          <w:szCs w:val="21"/>
        </w:rPr>
      </w:pPr>
      <w:r>
        <w:rPr>
          <w:rFonts w:ascii="仿宋" w:eastAsia="仿宋" w:hAnsi="仿宋" w:cs="仿宋"/>
          <w:color w:val="000000"/>
          <w:kern w:val="0"/>
          <w:szCs w:val="21"/>
        </w:rPr>
        <w:t>致</w:t>
      </w:r>
      <w:r>
        <w:rPr>
          <w:rFonts w:ascii="仿宋" w:eastAsia="仿宋" w:hAnsi="仿宋" w:cs="仿宋" w:hint="eastAsia"/>
          <w:color w:val="000000"/>
          <w:kern w:val="0"/>
          <w:szCs w:val="21"/>
        </w:rPr>
        <w:t>海口市人民医院：</w:t>
      </w:r>
    </w:p>
    <w:p w14:paraId="34D94F95"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在参加    （项目名称）  （项目编号：        ）的议价活动中，我方郑重声明完全满足《中华人民共和国政府采购法》第二十二条规定的各项条件，现具体承诺如下：</w:t>
      </w:r>
    </w:p>
    <w:p w14:paraId="0FCEC64C"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(1)</w:t>
      </w:r>
      <w:r>
        <w:rPr>
          <w:rFonts w:ascii="仿宋" w:eastAsia="仿宋" w:hAnsi="仿宋" w:cs="仿宋" w:hint="eastAsia"/>
          <w:color w:val="000000"/>
          <w:kern w:val="0"/>
          <w:szCs w:val="21"/>
        </w:rPr>
        <w:t xml:space="preserve">我单位具有良好的商业信誉和健全的财务会计制度。 </w:t>
      </w:r>
    </w:p>
    <w:p w14:paraId="0A9A09CF"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(2)</w:t>
      </w:r>
      <w:r>
        <w:rPr>
          <w:rFonts w:ascii="仿宋" w:eastAsia="仿宋" w:hAnsi="仿宋" w:cs="仿宋" w:hint="eastAsia"/>
          <w:color w:val="000000"/>
          <w:kern w:val="0"/>
          <w:szCs w:val="21"/>
        </w:rPr>
        <w:t xml:space="preserve">我单位具有依法缴纳税收和社会保障资金的良好记录。 </w:t>
      </w:r>
    </w:p>
    <w:p w14:paraId="52770684"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(3)</w:t>
      </w:r>
      <w:r>
        <w:rPr>
          <w:rFonts w:ascii="仿宋" w:eastAsia="仿宋" w:hAnsi="仿宋" w:cs="仿宋" w:hint="eastAsia"/>
          <w:color w:val="000000"/>
          <w:kern w:val="0"/>
          <w:szCs w:val="21"/>
        </w:rPr>
        <w:t xml:space="preserve">我单位具有履行本项目采购合同所必需的设备和专业技术能力。 </w:t>
      </w:r>
    </w:p>
    <w:p w14:paraId="3B41D842"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(4)</w:t>
      </w:r>
      <w:r>
        <w:rPr>
          <w:rFonts w:ascii="仿宋" w:eastAsia="仿宋" w:hAnsi="仿宋" w:cs="仿宋" w:hint="eastAsia"/>
          <w:color w:val="000000"/>
          <w:kern w:val="0"/>
          <w:szCs w:val="21"/>
        </w:rPr>
        <w:t xml:space="preserve">我方参加本项目采购活动前三年内（成立不足三年的从成立之日起计算），在经营活动中没有重大违法记录。 </w:t>
      </w:r>
    </w:p>
    <w:p w14:paraId="681241CD"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(5)</w:t>
      </w:r>
      <w:r>
        <w:rPr>
          <w:rFonts w:ascii="仿宋" w:eastAsia="仿宋" w:hAnsi="仿宋" w:cs="仿宋" w:hint="eastAsia"/>
          <w:color w:val="000000"/>
          <w:kern w:val="0"/>
          <w:szCs w:val="21"/>
        </w:rPr>
        <w:t xml:space="preserve">我单位具备符合法律、行政法规规定及议价文件要求的其他条件。  </w:t>
      </w:r>
    </w:p>
    <w:p w14:paraId="1F734FE8"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6</w:t>
      </w:r>
      <w:r>
        <w:rPr>
          <w:rFonts w:ascii="仿宋" w:eastAsia="仿宋" w:hAnsi="仿宋" w:cs="仿宋"/>
          <w:color w:val="000000"/>
          <w:kern w:val="0"/>
          <w:szCs w:val="21"/>
        </w:rPr>
        <w:t>)</w:t>
      </w:r>
      <w:r>
        <w:rPr>
          <w:rFonts w:ascii="仿宋" w:eastAsia="仿宋" w:hAnsi="仿宋" w:cs="仿宋" w:hint="eastAsia"/>
          <w:color w:val="000000"/>
          <w:kern w:val="0"/>
          <w:szCs w:val="21"/>
        </w:rPr>
        <w:t>我单位为非联合体投标。</w:t>
      </w:r>
    </w:p>
    <w:p w14:paraId="25CD497B"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7</w:t>
      </w:r>
      <w:r>
        <w:rPr>
          <w:rFonts w:ascii="仿宋" w:eastAsia="仿宋" w:hAnsi="仿宋" w:cs="仿宋"/>
          <w:color w:val="000000"/>
          <w:kern w:val="0"/>
          <w:szCs w:val="21"/>
        </w:rPr>
        <w:t>)</w:t>
      </w:r>
      <w:r>
        <w:rPr>
          <w:rFonts w:ascii="仿宋" w:eastAsia="仿宋" w:hAnsi="仿宋" w:cs="仿宋" w:hint="eastAsia"/>
          <w:color w:val="000000"/>
          <w:kern w:val="0"/>
          <w:szCs w:val="21"/>
        </w:rPr>
        <w:t xml:space="preserve">我单位无以下不良信用记录情形： </w:t>
      </w:r>
    </w:p>
    <w:p w14:paraId="4F88B120"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①在“信用中国”网站被列入重大税收违法失信主体和政府采购严重违法失信行为记录名单；</w:t>
      </w:r>
    </w:p>
    <w:p w14:paraId="49FFF05E"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②在“中国政府采购网”网站被列入政府采购严重违法失信行为记录名单；</w:t>
      </w:r>
    </w:p>
    <w:p w14:paraId="7AB51485"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③在“中国执行信息公开网”网站被列入失信被执行人名单；</w:t>
      </w:r>
    </w:p>
    <w:p w14:paraId="0FE1325F" w14:textId="77777777" w:rsidR="00915371" w:rsidRDefault="00000000">
      <w:pPr>
        <w:widowControl/>
        <w:spacing w:line="520" w:lineRule="exact"/>
        <w:ind w:firstLineChars="200" w:firstLine="420"/>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我单位同意此承诺书在相关的招标（采购）信息发布平台公示，接受社会各界监督。若我单位违反上述承诺，同意将相关失信行为纳入相关信用信息共享平台，并自愿承担提供虚假材料谋取中标、成交的法律责任。 </w:t>
      </w:r>
    </w:p>
    <w:p w14:paraId="4D562A52" w14:textId="77777777" w:rsidR="00915371" w:rsidRDefault="00000000">
      <w:pPr>
        <w:widowControl/>
        <w:spacing w:line="520" w:lineRule="exact"/>
        <w:ind w:firstLineChars="200" w:firstLine="420"/>
        <w:jc w:val="left"/>
        <w:rPr>
          <w:rFonts w:ascii="仿宋" w:eastAsia="仿宋" w:hAnsi="仿宋" w:cs="仿宋" w:hint="eastAsia"/>
          <w:color w:val="000000"/>
          <w:kern w:val="0"/>
          <w:szCs w:val="21"/>
        </w:rPr>
      </w:pPr>
      <w:r>
        <w:rPr>
          <w:rFonts w:ascii="仿宋" w:eastAsia="仿宋" w:hAnsi="仿宋" w:cs="仿宋" w:hint="eastAsia"/>
          <w:color w:val="000000"/>
          <w:kern w:val="0"/>
          <w:szCs w:val="21"/>
        </w:rPr>
        <w:t>特此承诺。</w:t>
      </w:r>
    </w:p>
    <w:p w14:paraId="7DA27463" w14:textId="77777777" w:rsidR="00915371" w:rsidRDefault="00915371">
      <w:pPr>
        <w:widowControl/>
        <w:spacing w:line="560" w:lineRule="exact"/>
        <w:rPr>
          <w:rFonts w:ascii="仿宋" w:eastAsia="仿宋" w:hAnsi="仿宋" w:cs="仿宋" w:hint="eastAsia"/>
          <w:color w:val="000000"/>
          <w:kern w:val="0"/>
          <w:szCs w:val="21"/>
        </w:rPr>
      </w:pPr>
    </w:p>
    <w:p w14:paraId="5C57E9AE" w14:textId="77777777" w:rsidR="00915371" w:rsidRDefault="00000000">
      <w:pPr>
        <w:pStyle w:val="afb"/>
        <w:tabs>
          <w:tab w:val="left" w:pos="5580"/>
        </w:tabs>
        <w:ind w:firstLineChars="200" w:firstLine="420"/>
        <w:jc w:val="right"/>
        <w:rPr>
          <w:rFonts w:ascii="仿宋" w:eastAsia="仿宋" w:hAnsi="仿宋" w:cs="仿宋" w:hint="eastAsia"/>
          <w:color w:val="000000"/>
          <w:spacing w:val="0"/>
          <w:kern w:val="0"/>
          <w:sz w:val="21"/>
          <w:szCs w:val="21"/>
        </w:rPr>
      </w:pPr>
      <w:r>
        <w:rPr>
          <w:rFonts w:ascii="仿宋" w:eastAsia="仿宋" w:hAnsi="仿宋" w:cs="仿宋" w:hint="eastAsia"/>
          <w:color w:val="000000"/>
          <w:spacing w:val="0"/>
          <w:kern w:val="0"/>
          <w:sz w:val="21"/>
          <w:szCs w:val="21"/>
        </w:rPr>
        <w:t>投标人名称（盖公章）：</w:t>
      </w:r>
      <w:r>
        <w:rPr>
          <w:rFonts w:ascii="仿宋" w:eastAsia="仿宋" w:hAnsi="仿宋" w:cs="仿宋" w:hint="eastAsia"/>
          <w:color w:val="000000"/>
          <w:spacing w:val="0"/>
          <w:kern w:val="0"/>
          <w:sz w:val="21"/>
          <w:szCs w:val="21"/>
        </w:rPr>
        <w:tab/>
      </w:r>
    </w:p>
    <w:p w14:paraId="33ACB1D2" w14:textId="77777777" w:rsidR="00915371" w:rsidRDefault="00000000">
      <w:pPr>
        <w:pStyle w:val="afb"/>
        <w:tabs>
          <w:tab w:val="left" w:pos="5580"/>
        </w:tabs>
        <w:ind w:firstLineChars="200" w:firstLine="420"/>
        <w:jc w:val="right"/>
        <w:rPr>
          <w:rFonts w:ascii="仿宋" w:eastAsia="仿宋" w:hAnsi="仿宋" w:cs="仿宋" w:hint="eastAsia"/>
          <w:color w:val="000000"/>
          <w:spacing w:val="0"/>
          <w:kern w:val="0"/>
          <w:sz w:val="21"/>
          <w:szCs w:val="21"/>
        </w:rPr>
      </w:pPr>
      <w:r>
        <w:rPr>
          <w:rFonts w:ascii="仿宋" w:eastAsia="仿宋" w:hAnsi="仿宋" w:cs="仿宋"/>
          <w:color w:val="000000"/>
          <w:spacing w:val="0"/>
          <w:kern w:val="0"/>
          <w:sz w:val="21"/>
          <w:szCs w:val="21"/>
        </w:rPr>
        <w:t>法定代表人或授权代表</w:t>
      </w:r>
      <w:r>
        <w:rPr>
          <w:rFonts w:ascii="仿宋" w:eastAsia="仿宋" w:hAnsi="仿宋" w:cs="仿宋" w:hint="eastAsia"/>
          <w:color w:val="000000"/>
          <w:spacing w:val="0"/>
          <w:kern w:val="0"/>
          <w:sz w:val="21"/>
          <w:szCs w:val="21"/>
        </w:rPr>
        <w:t>（签字或私章）</w:t>
      </w:r>
      <w:r>
        <w:rPr>
          <w:rFonts w:ascii="仿宋" w:eastAsia="仿宋" w:hAnsi="仿宋" w:cs="仿宋"/>
          <w:color w:val="000000"/>
          <w:spacing w:val="0"/>
          <w:kern w:val="0"/>
          <w:sz w:val="21"/>
          <w:szCs w:val="21"/>
        </w:rPr>
        <w:t>：</w:t>
      </w:r>
      <w:r>
        <w:rPr>
          <w:rFonts w:ascii="仿宋" w:eastAsia="仿宋" w:hAnsi="仿宋" w:cs="仿宋" w:hint="eastAsia"/>
          <w:color w:val="000000"/>
          <w:spacing w:val="0"/>
          <w:kern w:val="0"/>
          <w:sz w:val="21"/>
          <w:szCs w:val="21"/>
        </w:rPr>
        <w:tab/>
      </w:r>
    </w:p>
    <w:p w14:paraId="032E9790" w14:textId="77777777" w:rsidR="00915371" w:rsidRDefault="00000000">
      <w:pPr>
        <w:spacing w:line="360" w:lineRule="auto"/>
        <w:ind w:firstLineChars="2100" w:firstLine="4410"/>
        <w:rPr>
          <w:sz w:val="24"/>
        </w:rPr>
      </w:pPr>
      <w:r>
        <w:rPr>
          <w:rFonts w:ascii="仿宋" w:eastAsia="仿宋" w:hAnsi="仿宋" w:cs="仿宋" w:hint="eastAsia"/>
          <w:color w:val="000000"/>
          <w:kern w:val="0"/>
          <w:szCs w:val="21"/>
        </w:rPr>
        <w:t xml:space="preserve">日期：   </w:t>
      </w:r>
      <w:r>
        <w:rPr>
          <w:rFonts w:ascii="仿宋" w:eastAsia="仿宋" w:hAnsi="仿宋" w:cs="仿宋"/>
          <w:color w:val="000000"/>
          <w:kern w:val="0"/>
          <w:szCs w:val="21"/>
        </w:rPr>
        <w:t>年</w:t>
      </w:r>
      <w:r>
        <w:rPr>
          <w:rFonts w:ascii="仿宋" w:eastAsia="仿宋" w:hAnsi="仿宋" w:cs="仿宋" w:hint="eastAsia"/>
          <w:color w:val="000000"/>
          <w:kern w:val="0"/>
          <w:szCs w:val="21"/>
        </w:rPr>
        <w:t xml:space="preserve">   </w:t>
      </w:r>
      <w:r>
        <w:rPr>
          <w:rFonts w:ascii="仿宋" w:eastAsia="仿宋" w:hAnsi="仿宋" w:cs="仿宋"/>
          <w:color w:val="000000"/>
          <w:kern w:val="0"/>
          <w:szCs w:val="21"/>
        </w:rPr>
        <w:t>月</w:t>
      </w:r>
      <w:r>
        <w:rPr>
          <w:rFonts w:ascii="仿宋" w:eastAsia="仿宋" w:hAnsi="仿宋" w:cs="仿宋" w:hint="eastAsia"/>
          <w:color w:val="000000"/>
          <w:kern w:val="0"/>
          <w:szCs w:val="21"/>
        </w:rPr>
        <w:t xml:space="preserve">   </w:t>
      </w:r>
      <w:r>
        <w:rPr>
          <w:rFonts w:ascii="仿宋" w:eastAsia="仿宋" w:hAnsi="仿宋" w:cs="仿宋"/>
          <w:color w:val="000000"/>
          <w:kern w:val="0"/>
          <w:szCs w:val="21"/>
        </w:rPr>
        <w:t>日</w:t>
      </w:r>
      <w:r>
        <w:rPr>
          <w:rFonts w:ascii="仿宋" w:eastAsia="仿宋" w:hAnsi="仿宋" w:cs="仿宋" w:hint="eastAsia"/>
          <w:color w:val="000000"/>
          <w:kern w:val="0"/>
          <w:szCs w:val="21"/>
        </w:rPr>
        <w:t xml:space="preserve"> </w:t>
      </w:r>
      <w:r>
        <w:rPr>
          <w:rFonts w:hint="eastAsia"/>
          <w:sz w:val="24"/>
        </w:rPr>
        <w:t xml:space="preserve"> </w:t>
      </w:r>
    </w:p>
    <w:p w14:paraId="2D7933B9" w14:textId="77777777" w:rsidR="00915371" w:rsidRDefault="00915371">
      <w:pPr>
        <w:pStyle w:val="22"/>
        <w:spacing w:line="360" w:lineRule="auto"/>
        <w:ind w:firstLineChars="150" w:firstLine="360"/>
        <w:rPr>
          <w:bCs/>
          <w:sz w:val="24"/>
          <w:szCs w:val="24"/>
        </w:rPr>
      </w:pPr>
    </w:p>
    <w:p w14:paraId="1DC213D5" w14:textId="77777777" w:rsidR="00915371" w:rsidRDefault="00915371">
      <w:pPr>
        <w:pStyle w:val="22"/>
        <w:spacing w:line="360" w:lineRule="auto"/>
        <w:ind w:firstLineChars="150" w:firstLine="360"/>
        <w:rPr>
          <w:bCs/>
          <w:sz w:val="24"/>
          <w:szCs w:val="24"/>
        </w:rPr>
      </w:pPr>
    </w:p>
    <w:p w14:paraId="397F91C5" w14:textId="77777777" w:rsidR="00915371" w:rsidRDefault="00915371">
      <w:pPr>
        <w:rPr>
          <w:rFonts w:ascii="Abadi MT Condensed Light" w:eastAsia="仿宋_GB2312" w:hAnsi="Abadi MT Condensed Light"/>
          <w:sz w:val="10"/>
          <w:szCs w:val="20"/>
        </w:rPr>
      </w:pPr>
    </w:p>
    <w:p w14:paraId="6E07FFAA" w14:textId="77777777" w:rsidR="00915371" w:rsidRDefault="00915371">
      <w:pPr>
        <w:pStyle w:val="af6"/>
        <w:rPr>
          <w:rFonts w:ascii="Abadi MT Condensed Light" w:eastAsia="仿宋_GB2312" w:hAnsi="Abadi MT Condensed Light"/>
          <w:sz w:val="10"/>
        </w:rPr>
      </w:pPr>
    </w:p>
    <w:p w14:paraId="43E81970" w14:textId="77777777" w:rsidR="00915371" w:rsidRDefault="00915371">
      <w:pPr>
        <w:rPr>
          <w:rFonts w:ascii="Abadi MT Condensed Light" w:eastAsia="仿宋_GB2312" w:hAnsi="Abadi MT Condensed Light"/>
          <w:sz w:val="10"/>
          <w:szCs w:val="20"/>
        </w:rPr>
      </w:pPr>
    </w:p>
    <w:p w14:paraId="3A24C11E" w14:textId="77777777" w:rsidR="00915371" w:rsidRDefault="00915371">
      <w:pPr>
        <w:pStyle w:val="af6"/>
        <w:rPr>
          <w:rFonts w:ascii="宋体" w:hAnsi="宋体" w:cs="宋体" w:hint="eastAsia"/>
          <w:sz w:val="24"/>
          <w:szCs w:val="24"/>
          <w:lang w:bidi="ar"/>
        </w:rPr>
      </w:pPr>
    </w:p>
    <w:p w14:paraId="0AF12426" w14:textId="77777777" w:rsidR="00915371" w:rsidRDefault="00915371">
      <w:pPr>
        <w:snapToGrid w:val="0"/>
        <w:spacing w:line="460" w:lineRule="exact"/>
        <w:rPr>
          <w:rFonts w:ascii="宋体" w:hAnsi="宋体" w:cs="宋体" w:hint="eastAsia"/>
          <w:b/>
          <w:bCs/>
          <w:sz w:val="24"/>
        </w:rPr>
        <w:sectPr w:rsidR="00915371">
          <w:headerReference w:type="even" r:id="rId8"/>
          <w:headerReference w:type="default" r:id="rId9"/>
          <w:pgSz w:w="11906" w:h="16838"/>
          <w:pgMar w:top="1797" w:right="1230" w:bottom="1797" w:left="1230" w:header="851" w:footer="992" w:gutter="0"/>
          <w:cols w:space="720"/>
          <w:docGrid w:linePitch="312"/>
        </w:sectPr>
      </w:pPr>
    </w:p>
    <w:p w14:paraId="2609B834" w14:textId="77777777" w:rsidR="00915371" w:rsidRDefault="00000000">
      <w:pPr>
        <w:spacing w:line="360" w:lineRule="auto"/>
        <w:outlineLvl w:val="0"/>
        <w:rPr>
          <w:rFonts w:ascii="仿宋" w:eastAsia="仿宋" w:hAnsi="仿宋" w:cs="仿宋" w:hint="eastAsia"/>
          <w:b/>
          <w:bCs/>
          <w:szCs w:val="21"/>
        </w:rPr>
      </w:pPr>
      <w:r>
        <w:rPr>
          <w:rFonts w:ascii="仿宋" w:eastAsia="仿宋" w:hAnsi="仿宋" w:cs="仿宋" w:hint="eastAsia"/>
          <w:b/>
          <w:bCs/>
          <w:szCs w:val="21"/>
        </w:rPr>
        <w:lastRenderedPageBreak/>
        <w:t>6.“国家企业信用信息公示系统”法人、股东等高管人员信息资料</w:t>
      </w:r>
    </w:p>
    <w:p w14:paraId="5DEC5AA3" w14:textId="77777777" w:rsidR="00915371" w:rsidRDefault="00000000">
      <w:pPr>
        <w:rPr>
          <w:rFonts w:ascii="仿宋" w:eastAsia="仿宋" w:hAnsi="仿宋" w:cs="仿宋" w:hint="eastAsia"/>
          <w:b/>
          <w:bCs/>
          <w:szCs w:val="21"/>
        </w:rPr>
      </w:pPr>
      <w:r>
        <w:rPr>
          <w:rFonts w:ascii="仿宋" w:eastAsia="仿宋" w:hAnsi="仿宋" w:cs="仿宋" w:hint="eastAsia"/>
          <w:b/>
          <w:bCs/>
          <w:szCs w:val="21"/>
        </w:rPr>
        <w:t>（注：提供国家企业信用信息公示系统”法人、股东等高管人员相关界面资料截图，不提供视为无效响应）</w:t>
      </w:r>
    </w:p>
    <w:p w14:paraId="4F5DFE73" w14:textId="77777777" w:rsidR="00915371" w:rsidRDefault="00915371">
      <w:pPr>
        <w:snapToGrid w:val="0"/>
        <w:spacing w:line="460" w:lineRule="exact"/>
        <w:outlineLvl w:val="1"/>
        <w:rPr>
          <w:rFonts w:ascii="宋体" w:hAnsi="宋体" w:cs="宋体" w:hint="eastAsia"/>
          <w:b/>
          <w:sz w:val="24"/>
        </w:rPr>
      </w:pPr>
    </w:p>
    <w:p w14:paraId="63F75672" w14:textId="77777777" w:rsidR="00915371" w:rsidRDefault="00000000">
      <w:pPr>
        <w:snapToGrid w:val="0"/>
        <w:spacing w:line="460" w:lineRule="exact"/>
        <w:outlineLvl w:val="1"/>
        <w:rPr>
          <w:rFonts w:ascii="宋体" w:hAnsi="宋体" w:cs="宋体" w:hint="eastAsia"/>
          <w:b/>
          <w:bCs/>
          <w:sz w:val="24"/>
        </w:rPr>
      </w:pPr>
      <w:r>
        <w:rPr>
          <w:rFonts w:ascii="仿宋" w:eastAsia="仿宋" w:hAnsi="仿宋" w:cs="仿宋" w:hint="eastAsia"/>
          <w:b/>
          <w:bCs/>
          <w:szCs w:val="21"/>
        </w:rPr>
        <w:t>7.供应商认为需要提供的用于参与评审的其他材料（服务方案）</w:t>
      </w:r>
    </w:p>
    <w:p w14:paraId="22BC36FF" w14:textId="77777777" w:rsidR="00915371" w:rsidRDefault="00915371">
      <w:pPr>
        <w:pStyle w:val="af6"/>
      </w:pPr>
    </w:p>
    <w:p w14:paraId="29969779" w14:textId="77777777" w:rsidR="00915371" w:rsidRDefault="00915371">
      <w:pPr>
        <w:snapToGrid w:val="0"/>
        <w:spacing w:line="460" w:lineRule="exact"/>
        <w:outlineLvl w:val="1"/>
        <w:rPr>
          <w:rFonts w:ascii="宋体" w:hAnsi="宋体" w:cs="宋体" w:hint="eastAsia"/>
          <w:b/>
          <w:sz w:val="24"/>
        </w:rPr>
      </w:pPr>
    </w:p>
    <w:p w14:paraId="113DD7B3" w14:textId="77777777" w:rsidR="00915371" w:rsidRDefault="00915371">
      <w:pPr>
        <w:snapToGrid w:val="0"/>
        <w:spacing w:line="460" w:lineRule="exact"/>
        <w:outlineLvl w:val="1"/>
        <w:rPr>
          <w:rFonts w:ascii="宋体" w:hAnsi="宋体" w:cs="宋体" w:hint="eastAsia"/>
          <w:b/>
          <w:sz w:val="24"/>
        </w:rPr>
      </w:pPr>
    </w:p>
    <w:p w14:paraId="0C88A03C" w14:textId="77777777" w:rsidR="00915371" w:rsidRDefault="00915371">
      <w:pPr>
        <w:spacing w:line="360" w:lineRule="auto"/>
        <w:outlineLvl w:val="1"/>
        <w:rPr>
          <w:rFonts w:ascii="宋体"/>
          <w:b/>
          <w:sz w:val="24"/>
        </w:rPr>
      </w:pPr>
    </w:p>
    <w:p w14:paraId="7077C5BB" w14:textId="77777777" w:rsidR="00915371" w:rsidRDefault="00915371">
      <w:pPr>
        <w:snapToGrid w:val="0"/>
        <w:spacing w:line="460" w:lineRule="exact"/>
        <w:ind w:firstLineChars="200" w:firstLine="562"/>
        <w:rPr>
          <w:rFonts w:ascii="宋体"/>
          <w:b/>
          <w:sz w:val="28"/>
          <w:szCs w:val="28"/>
        </w:rPr>
      </w:pPr>
    </w:p>
    <w:p w14:paraId="3DE99005" w14:textId="77777777" w:rsidR="00915371" w:rsidRDefault="00915371">
      <w:pPr>
        <w:rPr>
          <w:rFonts w:ascii="Abadi MT Condensed Light" w:eastAsia="仿宋_GB2312" w:hAnsi="Abadi MT Condensed Light"/>
          <w:sz w:val="10"/>
          <w:szCs w:val="20"/>
        </w:rPr>
      </w:pPr>
    </w:p>
    <w:p w14:paraId="4446D7AC" w14:textId="77777777" w:rsidR="00915371" w:rsidRDefault="00915371">
      <w:pPr>
        <w:rPr>
          <w:rFonts w:ascii="Abadi MT Condensed Light" w:eastAsia="仿宋_GB2312" w:hAnsi="Abadi MT Condensed Light"/>
          <w:sz w:val="10"/>
          <w:szCs w:val="20"/>
        </w:rPr>
      </w:pPr>
    </w:p>
    <w:p w14:paraId="6CCCC2BD" w14:textId="77777777" w:rsidR="00915371" w:rsidRDefault="00915371">
      <w:pPr>
        <w:pStyle w:val="ad"/>
        <w:rPr>
          <w:rFonts w:ascii="Abadi MT Condensed Light" w:eastAsia="仿宋_GB2312" w:hAnsi="Abadi MT Condensed Light"/>
          <w:sz w:val="10"/>
        </w:rPr>
      </w:pPr>
    </w:p>
    <w:p w14:paraId="0657C406" w14:textId="77777777" w:rsidR="00915371" w:rsidRDefault="00915371">
      <w:pPr>
        <w:rPr>
          <w:rFonts w:ascii="Abadi MT Condensed Light" w:eastAsia="仿宋_GB2312" w:hAnsi="Abadi MT Condensed Light"/>
          <w:sz w:val="10"/>
          <w:szCs w:val="20"/>
        </w:rPr>
      </w:pPr>
    </w:p>
    <w:p w14:paraId="7007DB4A" w14:textId="77777777" w:rsidR="00915371" w:rsidRDefault="00915371">
      <w:pPr>
        <w:pStyle w:val="ad"/>
        <w:rPr>
          <w:rFonts w:ascii="Abadi MT Condensed Light" w:eastAsia="仿宋_GB2312" w:hAnsi="Abadi MT Condensed Light"/>
          <w:sz w:val="10"/>
        </w:rPr>
      </w:pPr>
    </w:p>
    <w:p w14:paraId="7874A02A" w14:textId="77777777" w:rsidR="00915371" w:rsidRDefault="00915371">
      <w:pPr>
        <w:rPr>
          <w:rFonts w:ascii="Abadi MT Condensed Light" w:eastAsia="仿宋_GB2312" w:hAnsi="Abadi MT Condensed Light"/>
          <w:sz w:val="10"/>
          <w:szCs w:val="20"/>
        </w:rPr>
      </w:pPr>
    </w:p>
    <w:p w14:paraId="2D3155E2" w14:textId="77777777" w:rsidR="00915371" w:rsidRDefault="00915371">
      <w:pPr>
        <w:pStyle w:val="ad"/>
        <w:rPr>
          <w:rFonts w:ascii="Abadi MT Condensed Light" w:eastAsia="仿宋_GB2312" w:hAnsi="Abadi MT Condensed Light"/>
          <w:sz w:val="10"/>
        </w:rPr>
      </w:pPr>
    </w:p>
    <w:p w14:paraId="58B884DC" w14:textId="77777777" w:rsidR="00915371" w:rsidRDefault="00915371">
      <w:pPr>
        <w:rPr>
          <w:rFonts w:ascii="Abadi MT Condensed Light" w:eastAsia="仿宋_GB2312" w:hAnsi="Abadi MT Condensed Light"/>
          <w:sz w:val="10"/>
          <w:szCs w:val="20"/>
        </w:rPr>
      </w:pPr>
    </w:p>
    <w:p w14:paraId="39CDC9E2" w14:textId="77777777" w:rsidR="00915371" w:rsidRDefault="00915371">
      <w:pPr>
        <w:spacing w:line="480" w:lineRule="auto"/>
        <w:ind w:left="120"/>
        <w:jc w:val="left"/>
        <w:rPr>
          <w:rFonts w:ascii="宋体" w:hAnsi="宋体" w:cs="宋体" w:hint="eastAsia"/>
          <w:color w:val="000000"/>
          <w:kern w:val="0"/>
          <w:sz w:val="24"/>
        </w:rPr>
      </w:pPr>
    </w:p>
    <w:p w14:paraId="26C6B467" w14:textId="77777777" w:rsidR="00915371" w:rsidRDefault="00915371">
      <w:pPr>
        <w:spacing w:line="480" w:lineRule="auto"/>
        <w:ind w:left="120"/>
        <w:jc w:val="left"/>
        <w:rPr>
          <w:rFonts w:ascii="宋体" w:hAnsi="宋体" w:cs="宋体" w:hint="eastAsia"/>
          <w:color w:val="000000"/>
          <w:kern w:val="0"/>
          <w:sz w:val="24"/>
        </w:rPr>
      </w:pPr>
    </w:p>
    <w:p w14:paraId="300389F8" w14:textId="77777777" w:rsidR="00915371" w:rsidRDefault="00915371">
      <w:pPr>
        <w:spacing w:line="480" w:lineRule="auto"/>
        <w:ind w:left="120"/>
        <w:jc w:val="left"/>
        <w:rPr>
          <w:rFonts w:ascii="宋体" w:hAnsi="宋体" w:cs="宋体" w:hint="eastAsia"/>
          <w:color w:val="000000"/>
          <w:kern w:val="0"/>
          <w:sz w:val="24"/>
        </w:rPr>
      </w:pPr>
    </w:p>
    <w:p w14:paraId="12D0AB90" w14:textId="77777777" w:rsidR="00915371" w:rsidRDefault="00915371">
      <w:pPr>
        <w:spacing w:line="480" w:lineRule="auto"/>
        <w:ind w:left="120"/>
        <w:jc w:val="left"/>
        <w:rPr>
          <w:rFonts w:ascii="仿宋" w:eastAsia="仿宋" w:hAnsi="仿宋" w:cs="仿宋" w:hint="eastAsia"/>
          <w:szCs w:val="21"/>
        </w:rPr>
      </w:pPr>
    </w:p>
    <w:p w14:paraId="6A527D31" w14:textId="77777777" w:rsidR="00915371" w:rsidRDefault="00915371">
      <w:pPr>
        <w:spacing w:line="480" w:lineRule="auto"/>
        <w:ind w:left="120"/>
        <w:jc w:val="left"/>
        <w:rPr>
          <w:rFonts w:ascii="仿宋" w:eastAsia="仿宋" w:hAnsi="仿宋" w:cs="仿宋" w:hint="eastAsia"/>
          <w:sz w:val="24"/>
        </w:rPr>
      </w:pPr>
    </w:p>
    <w:p w14:paraId="79999E62" w14:textId="77777777" w:rsidR="00915371" w:rsidRDefault="00915371">
      <w:pPr>
        <w:spacing w:line="480" w:lineRule="auto"/>
        <w:ind w:left="120"/>
        <w:jc w:val="left"/>
        <w:rPr>
          <w:rFonts w:ascii="仿宋" w:eastAsia="仿宋" w:hAnsi="仿宋" w:cs="仿宋" w:hint="eastAsia"/>
          <w:sz w:val="24"/>
        </w:rPr>
      </w:pPr>
    </w:p>
    <w:p w14:paraId="155E10C9" w14:textId="77777777" w:rsidR="00915371" w:rsidRDefault="00915371">
      <w:pPr>
        <w:spacing w:line="480" w:lineRule="auto"/>
        <w:ind w:left="120"/>
        <w:jc w:val="left"/>
        <w:rPr>
          <w:rFonts w:ascii="宋体" w:hAnsi="宋体" w:cs="宋体" w:hint="eastAsia"/>
          <w:color w:val="000000"/>
          <w:kern w:val="0"/>
          <w:sz w:val="24"/>
        </w:rPr>
      </w:pPr>
    </w:p>
    <w:p w14:paraId="54B6BA2C" w14:textId="77777777" w:rsidR="00915371" w:rsidRDefault="00915371">
      <w:pPr>
        <w:spacing w:line="480" w:lineRule="auto"/>
        <w:ind w:left="120"/>
        <w:jc w:val="left"/>
        <w:rPr>
          <w:rFonts w:ascii="宋体" w:hAnsi="宋体" w:cs="宋体" w:hint="eastAsia"/>
          <w:color w:val="000000"/>
          <w:kern w:val="0"/>
          <w:sz w:val="24"/>
        </w:rPr>
      </w:pPr>
    </w:p>
    <w:p w14:paraId="01110AF2" w14:textId="77777777" w:rsidR="00915371" w:rsidRDefault="00915371">
      <w:pPr>
        <w:spacing w:line="480" w:lineRule="auto"/>
        <w:ind w:left="120"/>
        <w:jc w:val="left"/>
        <w:rPr>
          <w:rFonts w:ascii="宋体" w:hAnsi="宋体" w:cs="宋体" w:hint="eastAsia"/>
          <w:color w:val="000000"/>
          <w:kern w:val="0"/>
          <w:sz w:val="24"/>
        </w:rPr>
      </w:pPr>
    </w:p>
    <w:p w14:paraId="05DD9B0B" w14:textId="77777777" w:rsidR="00915371" w:rsidRDefault="00915371">
      <w:pPr>
        <w:spacing w:line="480" w:lineRule="auto"/>
        <w:jc w:val="left"/>
        <w:rPr>
          <w:rFonts w:ascii="仿宋" w:eastAsia="仿宋" w:hAnsi="仿宋" w:cs="仿宋" w:hint="eastAsia"/>
          <w:sz w:val="24"/>
        </w:rPr>
      </w:pPr>
    </w:p>
    <w:p w14:paraId="2191A028" w14:textId="77777777" w:rsidR="00915371" w:rsidRDefault="00000000">
      <w:pPr>
        <w:spacing w:line="480" w:lineRule="auto"/>
        <w:jc w:val="center"/>
        <w:rPr>
          <w:rFonts w:ascii="黑体" w:eastAsia="黑体" w:hAnsi="黑体" w:cs="黑体" w:hint="eastAsia"/>
          <w:bCs/>
          <w:sz w:val="24"/>
        </w:rPr>
      </w:pPr>
      <w:bookmarkStart w:id="24" w:name="_Toc17871"/>
      <w:bookmarkEnd w:id="19"/>
      <w:bookmarkEnd w:id="20"/>
      <w:bookmarkEnd w:id="21"/>
      <w:bookmarkEnd w:id="22"/>
      <w:r>
        <w:rPr>
          <w:rFonts w:ascii="黑体" w:eastAsia="黑体" w:hAnsi="黑体" w:cs="黑体" w:hint="eastAsia"/>
          <w:bCs/>
          <w:sz w:val="24"/>
        </w:rPr>
        <w:lastRenderedPageBreak/>
        <w:t>第五章  评审方法和程序</w:t>
      </w:r>
      <w:bookmarkEnd w:id="24"/>
    </w:p>
    <w:p w14:paraId="6AB9F57B" w14:textId="77777777" w:rsidR="00915371" w:rsidRDefault="00915371">
      <w:pPr>
        <w:tabs>
          <w:tab w:val="left" w:pos="720"/>
        </w:tabs>
        <w:snapToGrid w:val="0"/>
        <w:spacing w:line="360" w:lineRule="auto"/>
        <w:ind w:rightChars="-50" w:right="-105"/>
        <w:rPr>
          <w:rFonts w:ascii="宋体" w:hAnsi="宋体" w:hint="eastAsia"/>
          <w:b/>
          <w:sz w:val="32"/>
          <w:szCs w:val="32"/>
        </w:rPr>
      </w:pPr>
    </w:p>
    <w:p w14:paraId="7B0B4D27" w14:textId="77777777" w:rsidR="00915371" w:rsidRDefault="00000000">
      <w:pPr>
        <w:tabs>
          <w:tab w:val="left" w:pos="720"/>
        </w:tabs>
        <w:snapToGrid w:val="0"/>
        <w:spacing w:line="360" w:lineRule="auto"/>
        <w:ind w:rightChars="-50" w:right="-105"/>
        <w:rPr>
          <w:rFonts w:ascii="仿宋" w:eastAsia="仿宋" w:hAnsi="仿宋" w:cs="仿宋" w:hint="eastAsia"/>
          <w:b/>
          <w:bCs/>
          <w:szCs w:val="21"/>
        </w:rPr>
      </w:pPr>
      <w:r>
        <w:rPr>
          <w:rFonts w:ascii="仿宋" w:eastAsia="仿宋" w:hAnsi="仿宋" w:cs="仿宋" w:hint="eastAsia"/>
          <w:b/>
          <w:bCs/>
          <w:szCs w:val="21"/>
        </w:rPr>
        <w:t>一、评审原则</w:t>
      </w:r>
    </w:p>
    <w:p w14:paraId="7B9BD50A"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1.本次议价评审由依法组成的议价小组负责完成。评审基本原则:评审工作应依据《中华人民共和国政府采购法》以及国家和地方政府采购的有关规定，遵循“公开、公平、公正、择优、诚实信用”的原则。</w:t>
      </w:r>
    </w:p>
    <w:p w14:paraId="2448D4D9" w14:textId="77777777" w:rsidR="00915371" w:rsidRDefault="00000000">
      <w:pPr>
        <w:tabs>
          <w:tab w:val="left" w:pos="360"/>
        </w:tabs>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 本次议价采购的评审采用最低评标价法确定成交供应商，即</w:t>
      </w:r>
      <w:r>
        <w:rPr>
          <w:rFonts w:ascii="仿宋" w:eastAsia="仿宋" w:hAnsi="仿宋" w:cs="仿宋"/>
          <w:szCs w:val="21"/>
        </w:rPr>
        <w:t>根据质量和服务均能满足采购文件实质性响应要求且最后报价最低的原则确定成交供应商</w:t>
      </w:r>
      <w:r>
        <w:rPr>
          <w:rFonts w:ascii="仿宋" w:eastAsia="仿宋" w:hAnsi="仿宋" w:cs="仿宋" w:hint="eastAsia"/>
          <w:szCs w:val="21"/>
        </w:rPr>
        <w:t>。</w:t>
      </w:r>
    </w:p>
    <w:p w14:paraId="191A582F" w14:textId="77777777" w:rsidR="00915371" w:rsidRDefault="00000000">
      <w:pPr>
        <w:tabs>
          <w:tab w:val="left" w:pos="360"/>
        </w:tabs>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3.参加本次议价工作的所有人员应遵守《中华人民共和国政府采购法》及国家和地方政府采购的有关规定，严格保密，确保议价工作公平、公正，任何单位和个人不得无理干预评审小组的正常工作。</w:t>
      </w:r>
    </w:p>
    <w:p w14:paraId="0891B486" w14:textId="77777777" w:rsidR="00915371" w:rsidRDefault="00000000">
      <w:pPr>
        <w:tabs>
          <w:tab w:val="left" w:pos="720"/>
        </w:tabs>
        <w:snapToGrid w:val="0"/>
        <w:spacing w:line="360" w:lineRule="auto"/>
        <w:ind w:rightChars="-50" w:right="-105"/>
        <w:rPr>
          <w:rFonts w:ascii="仿宋" w:eastAsia="仿宋" w:hAnsi="仿宋" w:cs="仿宋" w:hint="eastAsia"/>
          <w:b/>
          <w:bCs/>
          <w:szCs w:val="21"/>
        </w:rPr>
      </w:pPr>
      <w:r>
        <w:rPr>
          <w:rFonts w:ascii="仿宋" w:eastAsia="仿宋" w:hAnsi="仿宋" w:cs="仿宋" w:hint="eastAsia"/>
          <w:b/>
          <w:bCs/>
          <w:szCs w:val="21"/>
        </w:rPr>
        <w:t>二、评审程序和评审方法</w:t>
      </w:r>
    </w:p>
    <w:p w14:paraId="58C73CA3"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按照评审程序的规定，评审专家首先阅读供应商的报价文件，据此与供应商进行技术、商务内容的澄清、修正和谈判。</w:t>
      </w:r>
    </w:p>
    <w:p w14:paraId="6E6E2FC0"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对供应商报价文件进行初步评审。</w:t>
      </w:r>
    </w:p>
    <w:p w14:paraId="142AC03B"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1、初步评审: 评审专家将根据评审办法的规定，对报价文件进行初步评审。（附表1）；</w:t>
      </w:r>
    </w:p>
    <w:p w14:paraId="471D451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出现下列情况的报价文件将被认定为不满足采购需求而被拒绝：</w:t>
      </w:r>
    </w:p>
    <w:p w14:paraId="48EF6867"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（1）报价文件无法定代表人签字，或签字人未经法定代表人授权的；</w:t>
      </w:r>
    </w:p>
    <w:p w14:paraId="23851F58"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（2）超出经营范围报价的；</w:t>
      </w:r>
    </w:p>
    <w:p w14:paraId="45104A56"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（3）报价有效期不足的；</w:t>
      </w:r>
    </w:p>
    <w:p w14:paraId="1D00972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（4）评审专家根据议价文件检查报价文件提供的资格证明材料不齐全、不满足议价文件的要求的；</w:t>
      </w:r>
    </w:p>
    <w:p w14:paraId="3AB30803"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（5）评审专家根据议价文件对报价文件的商务和技术部分进行初步审查，检查报价文件提交的内容不齐全、不能证明有能力承担本项目的任务、未按议价文件的要求作出相应的承诺的。</w:t>
      </w:r>
    </w:p>
    <w:p w14:paraId="01471CF5"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（6）报价明显不合理而供应商不能合理说明的；</w:t>
      </w:r>
    </w:p>
    <w:p w14:paraId="202E8985"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（7）主要功能不满足用户需求书的要求以及商务有重大偏离或保留的。</w:t>
      </w:r>
    </w:p>
    <w:p w14:paraId="345E74BB"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（8）评审专家认为未实质性响应议价文件的要求；</w:t>
      </w:r>
    </w:p>
    <w:p w14:paraId="26B0FEDE"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（9）没有按时作最终报价、最终报价超过采购预算且采购人无法接受的；</w:t>
      </w:r>
    </w:p>
    <w:p w14:paraId="6F2E4D12"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（10）违反国家和地方政府采购、法规的。</w:t>
      </w:r>
    </w:p>
    <w:p w14:paraId="5E4F997F"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2、议价结束后，评审专家对供应商的最终形成的报价文件、议价承诺及最终报价等方面进行审查，评选出符合采购要求的有效供应商。</w:t>
      </w:r>
    </w:p>
    <w:p w14:paraId="358EF1E2"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三、报价的核对</w:t>
      </w:r>
    </w:p>
    <w:p w14:paraId="47E2449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 xml:space="preserve">  评审专家详细分析、核对价格表，看其是否有计算上或累加上的算术错误，修正错误的原则</w:t>
      </w:r>
      <w:r>
        <w:rPr>
          <w:rFonts w:ascii="仿宋" w:eastAsia="仿宋" w:hAnsi="仿宋" w:cs="仿宋" w:hint="eastAsia"/>
          <w:szCs w:val="21"/>
        </w:rPr>
        <w:lastRenderedPageBreak/>
        <w:t>如下：</w:t>
      </w:r>
    </w:p>
    <w:p w14:paraId="4E6D43DE"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若用数字表示的金额和用文字表示的金额不一致，以文字表示的金额为准；</w:t>
      </w:r>
    </w:p>
    <w:p w14:paraId="50D189A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当单价与数量的乘积与总价不一致时，以单价为准，并修正总价；（小数点明显标示错误的除外）</w:t>
      </w:r>
    </w:p>
    <w:p w14:paraId="119A4B4C"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评审专家将按上述修正错误的方法调整报价文件中的报价，调整后的价格对供应商具有约束力。如果供应商不接受修正后的价格，则其报价将被拒绝。</w:t>
      </w:r>
    </w:p>
    <w:p w14:paraId="6747599B"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四、推荐成交供应商</w:t>
      </w:r>
    </w:p>
    <w:p w14:paraId="37457596"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有效报价是指通过文件初审的供应商最终报价经价格核对后的评审价格，且不超过采购人的预算。</w:t>
      </w:r>
    </w:p>
    <w:p w14:paraId="7EBCD301"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 xml:space="preserve"> 如果有效报价达到3家或以上，评审专家按报价由低到高对供应商进行排名，商务、技术条件均满足议价文件要求时报价最低的供应商为本次议价的成交候选人。</w:t>
      </w:r>
    </w:p>
    <w:p w14:paraId="2CF7D390"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 xml:space="preserve">五、评审报告 </w:t>
      </w:r>
    </w:p>
    <w:p w14:paraId="3A7BFB14"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（1）评审专家依据评审结果出具评审报告。</w:t>
      </w:r>
    </w:p>
    <w:p w14:paraId="415BF7D8"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六、议价、评审过程的保密性</w:t>
      </w:r>
    </w:p>
    <w:p w14:paraId="0040018C"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接受报价后，直至成交供应商与采购人签订合同后止，凡与议价、审查、澄清、评价、比较、确定成交人意见有关的内容，任何人均不得向供应商及与评审无关的其他人透露。</w:t>
      </w:r>
    </w:p>
    <w:p w14:paraId="328816CD"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从报价递交截止时间起到确定成交供应商日止，供应商不得与参加议价、评审的有关人员私下接触。在评审过程中，如果供应商试图在报价文件审查、澄清、比较及推荐成交供应商方面向参与评审的有关人员和采购人施加任何影响，其报价将被拒绝。</w:t>
      </w:r>
    </w:p>
    <w:p w14:paraId="29DF8021" w14:textId="77777777" w:rsidR="00915371" w:rsidRDefault="00000000">
      <w:pPr>
        <w:snapToGrid w:val="0"/>
        <w:spacing w:line="360" w:lineRule="auto"/>
        <w:jc w:val="left"/>
        <w:rPr>
          <w:rFonts w:ascii="仿宋" w:eastAsia="仿宋" w:hAnsi="仿宋" w:cs="仿宋" w:hint="eastAsia"/>
          <w:b/>
          <w:bCs/>
          <w:szCs w:val="21"/>
        </w:rPr>
      </w:pPr>
      <w:r>
        <w:rPr>
          <w:rFonts w:ascii="仿宋" w:eastAsia="仿宋" w:hAnsi="仿宋" w:cs="仿宋" w:hint="eastAsia"/>
          <w:b/>
          <w:bCs/>
          <w:szCs w:val="21"/>
        </w:rPr>
        <w:t>七、接受和拒绝任何或所有报价的权利</w:t>
      </w:r>
    </w:p>
    <w:p w14:paraId="7E43490D"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议价人和采购人保留在成交之前任何时候接受或拒绝任何报价，以及宣布议价无效或拒绝所有报价的权力，对受影响的供应商不承担任何责任。</w:t>
      </w:r>
    </w:p>
    <w:p w14:paraId="76567A78" w14:textId="77777777" w:rsidR="00915371" w:rsidRDefault="00000000">
      <w:pPr>
        <w:snapToGrid w:val="0"/>
        <w:spacing w:line="360" w:lineRule="auto"/>
        <w:jc w:val="left"/>
        <w:rPr>
          <w:rFonts w:ascii="仿宋" w:eastAsia="仿宋" w:hAnsi="仿宋" w:cs="仿宋" w:hint="eastAsia"/>
          <w:szCs w:val="21"/>
        </w:rPr>
      </w:pPr>
      <w:r>
        <w:rPr>
          <w:rFonts w:ascii="仿宋" w:eastAsia="仿宋" w:hAnsi="仿宋" w:cs="仿宋" w:hint="eastAsia"/>
          <w:b/>
          <w:bCs/>
          <w:szCs w:val="21"/>
        </w:rPr>
        <w:t>八、变更技术方案的权利</w:t>
      </w:r>
    </w:p>
    <w:p w14:paraId="6EA54C72"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在议价过程中，评审专家可以根据议价文件和议价情况实质性变动采购需求中的技术、服务要求，但不得变动议价文件中的其他内容。实质性变动的内容，须经采购人确认。</w:t>
      </w:r>
    </w:p>
    <w:p w14:paraId="56729F2F"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对议价文件作出的实质性变动是议价文件的有效组成部分，评审专家应当及时以书面形式同时通知所有参加议价采购的供应商。</w:t>
      </w:r>
    </w:p>
    <w:p w14:paraId="0651ABF7" w14:textId="77777777" w:rsidR="00915371" w:rsidRDefault="00000000">
      <w:pPr>
        <w:snapToGrid w:val="0"/>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供应商应当按照议价文件的变动情况和评审专家的要求重新提交报价文件，并由其法定代表人或授权代表签字或者加盖公章。由授权代表签字的，应当附法定代表人授权书。供应商为自然人的，应当由本人签字并附身份证明。</w:t>
      </w:r>
    </w:p>
    <w:p w14:paraId="78EA6BCA" w14:textId="77777777" w:rsidR="00915371" w:rsidRDefault="00915371">
      <w:pPr>
        <w:spacing w:line="360" w:lineRule="auto"/>
        <w:rPr>
          <w:rFonts w:ascii="仿宋" w:eastAsia="仿宋" w:hAnsi="仿宋" w:cs="仿宋" w:hint="eastAsia"/>
          <w:szCs w:val="21"/>
        </w:rPr>
      </w:pPr>
    </w:p>
    <w:p w14:paraId="543623FC" w14:textId="77777777" w:rsidR="00915371" w:rsidRDefault="00915371">
      <w:pPr>
        <w:spacing w:line="360" w:lineRule="auto"/>
        <w:rPr>
          <w:rFonts w:ascii="仿宋" w:eastAsia="仿宋" w:hAnsi="仿宋" w:cs="仿宋" w:hint="eastAsia"/>
          <w:szCs w:val="21"/>
        </w:rPr>
      </w:pPr>
    </w:p>
    <w:p w14:paraId="3C0F6146" w14:textId="77777777" w:rsidR="00915371" w:rsidRDefault="00915371">
      <w:pPr>
        <w:pStyle w:val="ad"/>
        <w:rPr>
          <w:rFonts w:ascii="Abadi MT Condensed Light" w:eastAsia="仿宋_GB2312" w:hAnsi="Abadi MT Condensed Light"/>
          <w:sz w:val="10"/>
        </w:rPr>
      </w:pPr>
    </w:p>
    <w:p w14:paraId="39D338C2" w14:textId="77777777" w:rsidR="00915371" w:rsidRDefault="00915371">
      <w:pPr>
        <w:pStyle w:val="ad"/>
        <w:ind w:left="0" w:firstLine="0"/>
        <w:rPr>
          <w:rFonts w:ascii="Abadi MT Condensed Light" w:eastAsia="仿宋_GB2312" w:hAnsi="Abadi MT Condensed Light"/>
          <w:sz w:val="10"/>
        </w:rPr>
      </w:pPr>
    </w:p>
    <w:p w14:paraId="77354835"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szCs w:val="21"/>
        </w:rPr>
        <w:lastRenderedPageBreak/>
        <w:t xml:space="preserve">附表1 </w:t>
      </w:r>
      <w:bookmarkStart w:id="25" w:name="_Toc21784"/>
      <w:r>
        <w:rPr>
          <w:rFonts w:ascii="仿宋" w:eastAsia="仿宋" w:hAnsi="仿宋" w:cs="仿宋" w:hint="eastAsia"/>
          <w:b/>
          <w:bCs/>
          <w:spacing w:val="-10"/>
          <w:kern w:val="10"/>
          <w:szCs w:val="21"/>
        </w:rPr>
        <w:t>初步审查表</w:t>
      </w:r>
      <w:bookmarkEnd w:id="25"/>
    </w:p>
    <w:p w14:paraId="5220225F" w14:textId="30727580" w:rsidR="00915371" w:rsidRDefault="00000000">
      <w:pPr>
        <w:spacing w:line="360" w:lineRule="auto"/>
        <w:ind w:firstLineChars="200" w:firstLine="380"/>
        <w:rPr>
          <w:rFonts w:ascii="仿宋" w:eastAsia="仿宋" w:hAnsi="仿宋" w:cs="仿宋" w:hint="eastAsia"/>
          <w:szCs w:val="21"/>
        </w:rPr>
      </w:pPr>
      <w:r>
        <w:rPr>
          <w:rFonts w:ascii="仿宋" w:eastAsia="仿宋" w:hAnsi="仿宋" w:cs="仿宋" w:hint="eastAsia"/>
          <w:spacing w:val="-10"/>
          <w:kern w:val="10"/>
          <w:szCs w:val="21"/>
        </w:rPr>
        <w:t>项目名称：</w:t>
      </w:r>
      <w:r w:rsidR="00731963">
        <w:rPr>
          <w:rFonts w:ascii="仿宋" w:eastAsia="仿宋" w:hAnsi="仿宋" w:cs="仿宋" w:hint="eastAsia"/>
          <w:szCs w:val="21"/>
        </w:rPr>
        <w:t>消毒供应室smartTrack追溯信息系统软件升级</w:t>
      </w:r>
    </w:p>
    <w:p w14:paraId="35D37FF0" w14:textId="2CFC2BE5" w:rsidR="00915371" w:rsidRDefault="00000000">
      <w:pPr>
        <w:spacing w:line="360" w:lineRule="auto"/>
        <w:ind w:firstLineChars="200" w:firstLine="380"/>
        <w:rPr>
          <w:rFonts w:ascii="仿宋" w:eastAsia="仿宋" w:hAnsi="仿宋" w:cs="仿宋" w:hint="eastAsia"/>
          <w:szCs w:val="21"/>
        </w:rPr>
      </w:pPr>
      <w:r>
        <w:rPr>
          <w:rFonts w:ascii="仿宋" w:eastAsia="仿宋" w:hAnsi="仿宋" w:cs="仿宋" w:hint="eastAsia"/>
          <w:spacing w:val="-10"/>
          <w:kern w:val="10"/>
          <w:szCs w:val="21"/>
        </w:rPr>
        <w:t>项目编号：</w:t>
      </w:r>
      <w:r w:rsidR="0039142A">
        <w:rPr>
          <w:rFonts w:ascii="仿宋" w:eastAsia="仿宋" w:hAnsi="仿宋" w:cs="仿宋" w:hint="eastAsia"/>
          <w:szCs w:val="21"/>
        </w:rPr>
        <w:t>HKPHID2026-008</w:t>
      </w:r>
    </w:p>
    <w:p w14:paraId="0DDFE379" w14:textId="77777777" w:rsidR="00915371" w:rsidRDefault="00000000">
      <w:pPr>
        <w:spacing w:line="360" w:lineRule="auto"/>
        <w:ind w:firstLineChars="200" w:firstLine="420"/>
        <w:rPr>
          <w:rFonts w:ascii="仿宋" w:eastAsia="仿宋" w:hAnsi="仿宋" w:cs="仿宋" w:hint="eastAsia"/>
          <w:spacing w:val="-10"/>
          <w:kern w:val="10"/>
          <w:szCs w:val="21"/>
          <w:u w:val="single"/>
        </w:rPr>
      </w:pPr>
      <w:r>
        <w:rPr>
          <w:rFonts w:ascii="仿宋" w:eastAsia="仿宋" w:hAnsi="仿宋" w:cs="仿宋" w:hint="eastAsia"/>
          <w:szCs w:val="21"/>
        </w:rPr>
        <w:t>日期:</w:t>
      </w:r>
    </w:p>
    <w:tbl>
      <w:tblPr>
        <w:tblW w:w="92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991"/>
        <w:gridCol w:w="3982"/>
        <w:gridCol w:w="1637"/>
      </w:tblGrid>
      <w:tr w:rsidR="00915371" w14:paraId="50604129" w14:textId="77777777">
        <w:trPr>
          <w:trHeight w:val="575"/>
        </w:trPr>
        <w:tc>
          <w:tcPr>
            <w:tcW w:w="657" w:type="dxa"/>
            <w:tcBorders>
              <w:top w:val="single" w:sz="4" w:space="0" w:color="auto"/>
              <w:left w:val="single" w:sz="4" w:space="0" w:color="auto"/>
              <w:bottom w:val="single" w:sz="4" w:space="0" w:color="auto"/>
              <w:right w:val="single" w:sz="4" w:space="0" w:color="auto"/>
            </w:tcBorders>
            <w:vAlign w:val="center"/>
          </w:tcPr>
          <w:p w14:paraId="61263ECB"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序号</w:t>
            </w:r>
          </w:p>
        </w:tc>
        <w:tc>
          <w:tcPr>
            <w:tcW w:w="2991" w:type="dxa"/>
            <w:tcBorders>
              <w:top w:val="single" w:sz="4" w:space="0" w:color="auto"/>
              <w:left w:val="single" w:sz="4" w:space="0" w:color="auto"/>
              <w:bottom w:val="single" w:sz="4" w:space="0" w:color="auto"/>
              <w:right w:val="single" w:sz="4" w:space="0" w:color="auto"/>
            </w:tcBorders>
            <w:vAlign w:val="center"/>
          </w:tcPr>
          <w:p w14:paraId="1343E789"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审查项目</w:t>
            </w:r>
          </w:p>
        </w:tc>
        <w:tc>
          <w:tcPr>
            <w:tcW w:w="3982" w:type="dxa"/>
            <w:tcBorders>
              <w:top w:val="single" w:sz="4" w:space="0" w:color="auto"/>
              <w:left w:val="single" w:sz="4" w:space="0" w:color="auto"/>
              <w:bottom w:val="single" w:sz="4" w:space="0" w:color="auto"/>
              <w:right w:val="single" w:sz="4" w:space="0" w:color="auto"/>
            </w:tcBorders>
            <w:vAlign w:val="center"/>
          </w:tcPr>
          <w:p w14:paraId="2F163AED"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评议内容</w:t>
            </w:r>
          </w:p>
        </w:tc>
        <w:tc>
          <w:tcPr>
            <w:tcW w:w="1637" w:type="dxa"/>
            <w:tcBorders>
              <w:top w:val="single" w:sz="4" w:space="0" w:color="auto"/>
              <w:left w:val="single" w:sz="4" w:space="0" w:color="auto"/>
              <w:bottom w:val="single" w:sz="4" w:space="0" w:color="auto"/>
              <w:right w:val="single" w:sz="4" w:space="0" w:color="auto"/>
            </w:tcBorders>
          </w:tcPr>
          <w:p w14:paraId="02DF6CDE" w14:textId="77777777" w:rsidR="00915371" w:rsidRDefault="00000000">
            <w:pPr>
              <w:spacing w:line="360" w:lineRule="auto"/>
              <w:ind w:firstLineChars="200" w:firstLine="382"/>
              <w:rPr>
                <w:rFonts w:ascii="仿宋" w:eastAsia="仿宋" w:hAnsi="仿宋" w:cs="仿宋" w:hint="eastAsia"/>
                <w:b/>
                <w:bCs/>
                <w:spacing w:val="-10"/>
                <w:kern w:val="10"/>
                <w:szCs w:val="21"/>
              </w:rPr>
            </w:pPr>
            <w:r>
              <w:rPr>
                <w:rFonts w:ascii="仿宋" w:eastAsia="仿宋" w:hAnsi="仿宋" w:cs="仿宋" w:hint="eastAsia"/>
                <w:b/>
                <w:bCs/>
                <w:spacing w:val="-10"/>
                <w:kern w:val="10"/>
                <w:szCs w:val="21"/>
              </w:rPr>
              <w:t>供应商</w:t>
            </w:r>
          </w:p>
        </w:tc>
      </w:tr>
      <w:tr w:rsidR="00915371" w14:paraId="247C3E79" w14:textId="77777777">
        <w:trPr>
          <w:trHeight w:val="408"/>
        </w:trPr>
        <w:tc>
          <w:tcPr>
            <w:tcW w:w="657" w:type="dxa"/>
            <w:vMerge w:val="restart"/>
            <w:tcBorders>
              <w:top w:val="single" w:sz="4" w:space="0" w:color="auto"/>
              <w:left w:val="single" w:sz="4" w:space="0" w:color="auto"/>
              <w:right w:val="single" w:sz="4" w:space="0" w:color="auto"/>
            </w:tcBorders>
            <w:vAlign w:val="center"/>
          </w:tcPr>
          <w:p w14:paraId="17B0AACD"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1</w:t>
            </w:r>
          </w:p>
        </w:tc>
        <w:tc>
          <w:tcPr>
            <w:tcW w:w="2991" w:type="dxa"/>
            <w:vMerge w:val="restart"/>
            <w:tcBorders>
              <w:top w:val="single" w:sz="4" w:space="0" w:color="auto"/>
              <w:left w:val="single" w:sz="4" w:space="0" w:color="auto"/>
              <w:right w:val="single" w:sz="4" w:space="0" w:color="auto"/>
            </w:tcBorders>
            <w:vAlign w:val="center"/>
          </w:tcPr>
          <w:p w14:paraId="6F9529FA"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相关资格证明文件</w:t>
            </w:r>
          </w:p>
        </w:tc>
        <w:tc>
          <w:tcPr>
            <w:tcW w:w="3982" w:type="dxa"/>
            <w:tcBorders>
              <w:top w:val="single" w:sz="4" w:space="0" w:color="auto"/>
              <w:left w:val="single" w:sz="4" w:space="0" w:color="auto"/>
              <w:bottom w:val="single" w:sz="4" w:space="0" w:color="auto"/>
              <w:right w:val="single" w:sz="4" w:space="0" w:color="auto"/>
            </w:tcBorders>
          </w:tcPr>
          <w:p w14:paraId="48783BCE"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企业营业执照、法定代表人授权书</w:t>
            </w:r>
          </w:p>
        </w:tc>
        <w:tc>
          <w:tcPr>
            <w:tcW w:w="1637" w:type="dxa"/>
            <w:tcBorders>
              <w:top w:val="single" w:sz="4" w:space="0" w:color="auto"/>
              <w:left w:val="single" w:sz="4" w:space="0" w:color="auto"/>
              <w:right w:val="single" w:sz="4" w:space="0" w:color="auto"/>
            </w:tcBorders>
          </w:tcPr>
          <w:p w14:paraId="479B1B89"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4FF5DF1E" w14:textId="77777777">
        <w:trPr>
          <w:trHeight w:val="2108"/>
        </w:trPr>
        <w:tc>
          <w:tcPr>
            <w:tcW w:w="657" w:type="dxa"/>
            <w:vMerge/>
            <w:tcBorders>
              <w:left w:val="single" w:sz="4" w:space="0" w:color="auto"/>
              <w:right w:val="single" w:sz="4" w:space="0" w:color="auto"/>
            </w:tcBorders>
          </w:tcPr>
          <w:p w14:paraId="4D756A6B" w14:textId="77777777" w:rsidR="00915371" w:rsidRDefault="00915371">
            <w:pPr>
              <w:spacing w:line="360" w:lineRule="auto"/>
              <w:ind w:firstLineChars="200" w:firstLine="382"/>
              <w:rPr>
                <w:rFonts w:ascii="仿宋" w:eastAsia="仿宋" w:hAnsi="仿宋" w:cs="仿宋" w:hint="eastAsia"/>
                <w:b/>
                <w:bCs/>
                <w:spacing w:val="-10"/>
                <w:kern w:val="10"/>
                <w:szCs w:val="21"/>
              </w:rPr>
            </w:pPr>
          </w:p>
        </w:tc>
        <w:tc>
          <w:tcPr>
            <w:tcW w:w="2991" w:type="dxa"/>
            <w:vMerge/>
            <w:tcBorders>
              <w:left w:val="single" w:sz="4" w:space="0" w:color="auto"/>
              <w:right w:val="single" w:sz="4" w:space="0" w:color="auto"/>
            </w:tcBorders>
          </w:tcPr>
          <w:p w14:paraId="2C806922" w14:textId="77777777" w:rsidR="00915371" w:rsidRDefault="00915371">
            <w:pPr>
              <w:spacing w:line="360" w:lineRule="auto"/>
              <w:ind w:firstLineChars="200" w:firstLine="382"/>
              <w:rPr>
                <w:rFonts w:ascii="仿宋" w:eastAsia="仿宋" w:hAnsi="仿宋" w:cs="仿宋" w:hint="eastAsia"/>
                <w:b/>
                <w:bCs/>
                <w:spacing w:val="-10"/>
                <w:kern w:val="10"/>
                <w:szCs w:val="21"/>
              </w:rPr>
            </w:pPr>
          </w:p>
        </w:tc>
        <w:tc>
          <w:tcPr>
            <w:tcW w:w="3982" w:type="dxa"/>
            <w:tcBorders>
              <w:top w:val="single" w:sz="4" w:space="0" w:color="auto"/>
              <w:left w:val="single" w:sz="4" w:space="0" w:color="auto"/>
              <w:bottom w:val="single" w:sz="4" w:space="0" w:color="auto"/>
              <w:right w:val="single" w:sz="4" w:space="0" w:color="auto"/>
            </w:tcBorders>
          </w:tcPr>
          <w:p w14:paraId="554E0428"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spacing w:val="-10"/>
                <w:kern w:val="10"/>
                <w:szCs w:val="21"/>
              </w:rPr>
              <w:t>具有良好的商业信誉和健全的财务会计制度</w:t>
            </w:r>
            <w:r>
              <w:rPr>
                <w:rFonts w:ascii="仿宋" w:eastAsia="仿宋" w:hAnsi="仿宋" w:cs="仿宋" w:hint="eastAsia"/>
                <w:spacing w:val="-10"/>
                <w:kern w:val="10"/>
                <w:szCs w:val="21"/>
              </w:rPr>
              <w:t>，有依法缴纳税收和社会保障资金的良好记录及</w:t>
            </w:r>
            <w:r>
              <w:rPr>
                <w:rFonts w:ascii="仿宋" w:eastAsia="仿宋" w:hAnsi="仿宋" w:cs="仿宋"/>
                <w:spacing w:val="-10"/>
                <w:kern w:val="10"/>
                <w:szCs w:val="21"/>
              </w:rPr>
              <w:t>参加</w:t>
            </w:r>
            <w:r>
              <w:rPr>
                <w:rFonts w:ascii="仿宋" w:eastAsia="仿宋" w:hAnsi="仿宋" w:cs="仿宋" w:hint="eastAsia"/>
                <w:spacing w:val="-10"/>
                <w:kern w:val="10"/>
                <w:szCs w:val="21"/>
              </w:rPr>
              <w:t>本次采购</w:t>
            </w:r>
            <w:r>
              <w:rPr>
                <w:rFonts w:ascii="仿宋" w:eastAsia="仿宋" w:hAnsi="仿宋" w:cs="仿宋"/>
                <w:spacing w:val="-10"/>
                <w:kern w:val="10"/>
                <w:szCs w:val="21"/>
              </w:rPr>
              <w:t>活动前三年内</w:t>
            </w:r>
            <w:r>
              <w:rPr>
                <w:rFonts w:ascii="仿宋" w:eastAsia="仿宋" w:hAnsi="仿宋" w:cs="仿宋" w:hint="eastAsia"/>
                <w:spacing w:val="-10"/>
                <w:kern w:val="10"/>
                <w:szCs w:val="21"/>
              </w:rPr>
              <w:t>（新注册的公司以注册时间为准）</w:t>
            </w:r>
            <w:r>
              <w:rPr>
                <w:rFonts w:ascii="仿宋" w:eastAsia="仿宋" w:hAnsi="仿宋" w:cs="仿宋"/>
                <w:spacing w:val="-10"/>
                <w:kern w:val="10"/>
                <w:szCs w:val="21"/>
              </w:rPr>
              <w:t>，在经营活动中没有重大违法记录的</w:t>
            </w:r>
            <w:r>
              <w:rPr>
                <w:rFonts w:ascii="仿宋" w:eastAsia="仿宋" w:hAnsi="仿宋" w:cs="仿宋" w:hint="eastAsia"/>
                <w:spacing w:val="-10"/>
                <w:kern w:val="10"/>
                <w:szCs w:val="21"/>
              </w:rPr>
              <w:t>承诺函</w:t>
            </w:r>
            <w:r>
              <w:rPr>
                <w:rFonts w:ascii="仿宋" w:eastAsia="仿宋" w:hAnsi="仿宋" w:cs="仿宋"/>
                <w:spacing w:val="-10"/>
                <w:kern w:val="10"/>
                <w:szCs w:val="21"/>
              </w:rPr>
              <w:t>（加盖公章）</w:t>
            </w:r>
          </w:p>
        </w:tc>
        <w:tc>
          <w:tcPr>
            <w:tcW w:w="1637" w:type="dxa"/>
            <w:tcBorders>
              <w:left w:val="single" w:sz="4" w:space="0" w:color="auto"/>
              <w:right w:val="single" w:sz="4" w:space="0" w:color="auto"/>
            </w:tcBorders>
          </w:tcPr>
          <w:p w14:paraId="2D026553"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6A72A0F4" w14:textId="77777777">
        <w:tc>
          <w:tcPr>
            <w:tcW w:w="657" w:type="dxa"/>
            <w:tcBorders>
              <w:top w:val="single" w:sz="4" w:space="0" w:color="auto"/>
              <w:left w:val="single" w:sz="4" w:space="0" w:color="auto"/>
              <w:bottom w:val="single" w:sz="4" w:space="0" w:color="auto"/>
              <w:right w:val="single" w:sz="4" w:space="0" w:color="auto"/>
            </w:tcBorders>
            <w:vAlign w:val="center"/>
          </w:tcPr>
          <w:p w14:paraId="267D640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2</w:t>
            </w:r>
          </w:p>
        </w:tc>
        <w:tc>
          <w:tcPr>
            <w:tcW w:w="2991" w:type="dxa"/>
            <w:tcBorders>
              <w:top w:val="single" w:sz="4" w:space="0" w:color="auto"/>
              <w:left w:val="single" w:sz="4" w:space="0" w:color="auto"/>
              <w:bottom w:val="single" w:sz="4" w:space="0" w:color="auto"/>
              <w:right w:val="single" w:sz="4" w:space="0" w:color="auto"/>
            </w:tcBorders>
            <w:vAlign w:val="center"/>
          </w:tcPr>
          <w:p w14:paraId="337444FA"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报价文件递交情况</w:t>
            </w:r>
          </w:p>
        </w:tc>
        <w:tc>
          <w:tcPr>
            <w:tcW w:w="3982" w:type="dxa"/>
            <w:tcBorders>
              <w:top w:val="single" w:sz="4" w:space="0" w:color="auto"/>
              <w:left w:val="single" w:sz="4" w:space="0" w:color="auto"/>
              <w:bottom w:val="single" w:sz="4" w:space="0" w:color="auto"/>
              <w:right w:val="single" w:sz="4" w:space="0" w:color="auto"/>
            </w:tcBorders>
          </w:tcPr>
          <w:p w14:paraId="0E870723"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正本和副本的数量是否符合议价文件要求（壹正贰副）</w:t>
            </w:r>
          </w:p>
        </w:tc>
        <w:tc>
          <w:tcPr>
            <w:tcW w:w="1637" w:type="dxa"/>
            <w:tcBorders>
              <w:top w:val="single" w:sz="4" w:space="0" w:color="auto"/>
              <w:left w:val="single" w:sz="4" w:space="0" w:color="auto"/>
              <w:bottom w:val="single" w:sz="4" w:space="0" w:color="auto"/>
              <w:right w:val="single" w:sz="4" w:space="0" w:color="auto"/>
            </w:tcBorders>
          </w:tcPr>
          <w:p w14:paraId="6D2974CC"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553D8F57" w14:textId="77777777">
        <w:tc>
          <w:tcPr>
            <w:tcW w:w="657" w:type="dxa"/>
            <w:tcBorders>
              <w:top w:val="single" w:sz="4" w:space="0" w:color="auto"/>
              <w:left w:val="single" w:sz="4" w:space="0" w:color="auto"/>
              <w:bottom w:val="single" w:sz="4" w:space="0" w:color="auto"/>
              <w:right w:val="single" w:sz="4" w:space="0" w:color="auto"/>
            </w:tcBorders>
            <w:vAlign w:val="center"/>
          </w:tcPr>
          <w:p w14:paraId="4A95B1B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3</w:t>
            </w:r>
          </w:p>
        </w:tc>
        <w:tc>
          <w:tcPr>
            <w:tcW w:w="2991" w:type="dxa"/>
            <w:tcBorders>
              <w:top w:val="single" w:sz="4" w:space="0" w:color="auto"/>
              <w:left w:val="single" w:sz="4" w:space="0" w:color="auto"/>
              <w:bottom w:val="single" w:sz="4" w:space="0" w:color="auto"/>
              <w:right w:val="single" w:sz="4" w:space="0" w:color="auto"/>
            </w:tcBorders>
            <w:vAlign w:val="center"/>
          </w:tcPr>
          <w:p w14:paraId="6BD09E96"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报价文件的有效性</w:t>
            </w:r>
          </w:p>
        </w:tc>
        <w:tc>
          <w:tcPr>
            <w:tcW w:w="3982" w:type="dxa"/>
            <w:tcBorders>
              <w:top w:val="single" w:sz="4" w:space="0" w:color="auto"/>
              <w:left w:val="single" w:sz="4" w:space="0" w:color="auto"/>
              <w:bottom w:val="single" w:sz="4" w:space="0" w:color="auto"/>
              <w:right w:val="single" w:sz="4" w:space="0" w:color="auto"/>
            </w:tcBorders>
          </w:tcPr>
          <w:p w14:paraId="3D60D528"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是否符合报价文件的式样和签署要求且内容完整无缺漏</w:t>
            </w:r>
          </w:p>
        </w:tc>
        <w:tc>
          <w:tcPr>
            <w:tcW w:w="1637" w:type="dxa"/>
            <w:tcBorders>
              <w:top w:val="single" w:sz="4" w:space="0" w:color="auto"/>
              <w:left w:val="single" w:sz="4" w:space="0" w:color="auto"/>
              <w:bottom w:val="single" w:sz="4" w:space="0" w:color="auto"/>
              <w:right w:val="single" w:sz="4" w:space="0" w:color="auto"/>
            </w:tcBorders>
          </w:tcPr>
          <w:p w14:paraId="46DE3254"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76E04400" w14:textId="77777777">
        <w:trPr>
          <w:trHeight w:val="586"/>
        </w:trPr>
        <w:tc>
          <w:tcPr>
            <w:tcW w:w="657" w:type="dxa"/>
            <w:tcBorders>
              <w:top w:val="single" w:sz="4" w:space="0" w:color="auto"/>
              <w:left w:val="single" w:sz="4" w:space="0" w:color="auto"/>
              <w:bottom w:val="single" w:sz="4" w:space="0" w:color="auto"/>
              <w:right w:val="single" w:sz="4" w:space="0" w:color="auto"/>
            </w:tcBorders>
            <w:vAlign w:val="center"/>
          </w:tcPr>
          <w:p w14:paraId="35B0D9BE"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4</w:t>
            </w:r>
          </w:p>
        </w:tc>
        <w:tc>
          <w:tcPr>
            <w:tcW w:w="2991" w:type="dxa"/>
            <w:tcBorders>
              <w:top w:val="single" w:sz="4" w:space="0" w:color="auto"/>
              <w:left w:val="single" w:sz="4" w:space="0" w:color="auto"/>
              <w:bottom w:val="single" w:sz="4" w:space="0" w:color="auto"/>
              <w:right w:val="single" w:sz="4" w:space="0" w:color="auto"/>
            </w:tcBorders>
            <w:vAlign w:val="center"/>
          </w:tcPr>
          <w:p w14:paraId="5C9E1F65" w14:textId="77777777" w:rsidR="00915371" w:rsidRDefault="00000000">
            <w:pPr>
              <w:spacing w:line="360" w:lineRule="auto"/>
              <w:rPr>
                <w:rFonts w:ascii="仿宋" w:eastAsia="仿宋" w:hAnsi="仿宋" w:cs="仿宋" w:hint="eastAsia"/>
                <w:b/>
                <w:bCs/>
                <w:spacing w:val="-10"/>
                <w:kern w:val="10"/>
                <w:szCs w:val="21"/>
              </w:rPr>
            </w:pPr>
            <w:r>
              <w:rPr>
                <w:rFonts w:ascii="仿宋" w:eastAsia="仿宋" w:hAnsi="仿宋" w:cs="仿宋" w:hint="eastAsia"/>
                <w:b/>
                <w:bCs/>
                <w:spacing w:val="-10"/>
                <w:kern w:val="10"/>
                <w:szCs w:val="21"/>
              </w:rPr>
              <w:t>供应商应提交的相关文件</w:t>
            </w:r>
          </w:p>
        </w:tc>
        <w:tc>
          <w:tcPr>
            <w:tcW w:w="3982" w:type="dxa"/>
            <w:tcBorders>
              <w:top w:val="single" w:sz="4" w:space="0" w:color="auto"/>
              <w:left w:val="single" w:sz="4" w:space="0" w:color="auto"/>
              <w:bottom w:val="single" w:sz="4" w:space="0" w:color="auto"/>
              <w:right w:val="single" w:sz="4" w:space="0" w:color="auto"/>
            </w:tcBorders>
          </w:tcPr>
          <w:p w14:paraId="39274992" w14:textId="77777777" w:rsidR="00915371" w:rsidRDefault="00000000">
            <w:pPr>
              <w:spacing w:line="360" w:lineRule="auto"/>
              <w:rPr>
                <w:rFonts w:ascii="仿宋" w:eastAsia="仿宋" w:hAnsi="仿宋" w:cs="仿宋" w:hint="eastAsia"/>
                <w:spacing w:val="-10"/>
                <w:kern w:val="10"/>
                <w:szCs w:val="21"/>
              </w:rPr>
            </w:pPr>
            <w:r>
              <w:rPr>
                <w:rFonts w:ascii="仿宋" w:eastAsia="仿宋" w:hAnsi="仿宋" w:cs="仿宋" w:hint="eastAsia"/>
                <w:spacing w:val="-10"/>
                <w:kern w:val="10"/>
                <w:szCs w:val="21"/>
              </w:rPr>
              <w:t>是否提交报价函、报价一览表、服务方案</w:t>
            </w:r>
          </w:p>
        </w:tc>
        <w:tc>
          <w:tcPr>
            <w:tcW w:w="1637" w:type="dxa"/>
            <w:tcBorders>
              <w:top w:val="single" w:sz="4" w:space="0" w:color="auto"/>
              <w:left w:val="single" w:sz="4" w:space="0" w:color="auto"/>
              <w:bottom w:val="single" w:sz="4" w:space="0" w:color="auto"/>
              <w:right w:val="single" w:sz="4" w:space="0" w:color="auto"/>
            </w:tcBorders>
          </w:tcPr>
          <w:p w14:paraId="333E44C0" w14:textId="77777777" w:rsidR="00915371" w:rsidRDefault="00000000">
            <w:pPr>
              <w:spacing w:line="360" w:lineRule="auto"/>
              <w:ind w:firstLineChars="200" w:firstLine="380"/>
              <w:rPr>
                <w:rFonts w:ascii="仿宋" w:eastAsia="仿宋" w:hAnsi="仿宋" w:cs="仿宋" w:hint="eastAsia"/>
                <w:spacing w:val="-10"/>
                <w:kern w:val="10"/>
                <w:szCs w:val="21"/>
              </w:rPr>
            </w:pPr>
            <w:r>
              <w:rPr>
                <w:rFonts w:ascii="仿宋" w:eastAsia="仿宋" w:hAnsi="仿宋" w:cs="仿宋" w:hint="eastAsia"/>
                <w:spacing w:val="-10"/>
                <w:kern w:val="10"/>
                <w:szCs w:val="21"/>
              </w:rPr>
              <w:t>□合格</w:t>
            </w:r>
          </w:p>
        </w:tc>
      </w:tr>
      <w:tr w:rsidR="00915371" w14:paraId="35566B1E" w14:textId="77777777">
        <w:trPr>
          <w:trHeight w:val="684"/>
        </w:trPr>
        <w:tc>
          <w:tcPr>
            <w:tcW w:w="7630" w:type="dxa"/>
            <w:gridSpan w:val="3"/>
            <w:tcBorders>
              <w:top w:val="single" w:sz="4" w:space="0" w:color="auto"/>
              <w:left w:val="single" w:sz="4" w:space="0" w:color="auto"/>
              <w:bottom w:val="single" w:sz="4" w:space="0" w:color="auto"/>
              <w:right w:val="single" w:sz="4" w:space="0" w:color="auto"/>
            </w:tcBorders>
          </w:tcPr>
          <w:p w14:paraId="149DB46E" w14:textId="77777777" w:rsidR="00915371" w:rsidRDefault="00000000">
            <w:pPr>
              <w:spacing w:line="360" w:lineRule="auto"/>
              <w:ind w:firstLineChars="200" w:firstLine="380"/>
              <w:rPr>
                <w:rFonts w:ascii="仿宋" w:eastAsia="仿宋" w:hAnsi="仿宋" w:cs="仿宋" w:hint="eastAsia"/>
                <w:b/>
                <w:bCs/>
                <w:spacing w:val="-10"/>
                <w:kern w:val="10"/>
                <w:szCs w:val="21"/>
              </w:rPr>
            </w:pPr>
            <w:r>
              <w:rPr>
                <w:rFonts w:ascii="仿宋" w:eastAsia="仿宋" w:hAnsi="仿宋" w:cs="仿宋" w:hint="eastAsia"/>
                <w:spacing w:val="-10"/>
                <w:kern w:val="10"/>
                <w:szCs w:val="21"/>
              </w:rPr>
              <w:t xml:space="preserve">           </w:t>
            </w:r>
            <w:r>
              <w:rPr>
                <w:rFonts w:ascii="仿宋" w:eastAsia="仿宋" w:hAnsi="仿宋" w:cs="仿宋" w:hint="eastAsia"/>
                <w:b/>
                <w:bCs/>
                <w:spacing w:val="-10"/>
                <w:kern w:val="10"/>
                <w:szCs w:val="21"/>
              </w:rPr>
              <w:t xml:space="preserve">  结       论</w:t>
            </w:r>
          </w:p>
        </w:tc>
        <w:tc>
          <w:tcPr>
            <w:tcW w:w="1637" w:type="dxa"/>
            <w:tcBorders>
              <w:top w:val="single" w:sz="4" w:space="0" w:color="auto"/>
              <w:left w:val="single" w:sz="4" w:space="0" w:color="auto"/>
              <w:bottom w:val="single" w:sz="4" w:space="0" w:color="auto"/>
              <w:right w:val="single" w:sz="4" w:space="0" w:color="auto"/>
            </w:tcBorders>
          </w:tcPr>
          <w:p w14:paraId="011FA054" w14:textId="77777777" w:rsidR="00915371" w:rsidRDefault="00915371">
            <w:pPr>
              <w:spacing w:line="360" w:lineRule="auto"/>
              <w:ind w:firstLineChars="200" w:firstLine="380"/>
              <w:jc w:val="center"/>
              <w:rPr>
                <w:rFonts w:ascii="仿宋" w:eastAsia="仿宋" w:hAnsi="仿宋" w:cs="仿宋" w:hint="eastAsia"/>
                <w:spacing w:val="-10"/>
                <w:kern w:val="10"/>
                <w:szCs w:val="21"/>
              </w:rPr>
            </w:pPr>
          </w:p>
        </w:tc>
      </w:tr>
    </w:tbl>
    <w:p w14:paraId="4F582502"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1、表中只需填写“√/通过”或“×/不通过”。</w:t>
      </w:r>
    </w:p>
    <w:p w14:paraId="03908B2B"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2、在结论中按“一项否决”的原则，只有全部是√/通过的，填写“合格”；只要其中有一项是×/不通过的，填写“不合格”。</w:t>
      </w:r>
    </w:p>
    <w:p w14:paraId="5B37ACB6" w14:textId="77777777" w:rsidR="00915371" w:rsidRDefault="00000000">
      <w:pPr>
        <w:spacing w:line="360" w:lineRule="auto"/>
        <w:rPr>
          <w:rFonts w:ascii="仿宋" w:eastAsia="仿宋" w:hAnsi="仿宋" w:cs="仿宋" w:hint="eastAsia"/>
          <w:szCs w:val="21"/>
        </w:rPr>
      </w:pPr>
      <w:r>
        <w:rPr>
          <w:rFonts w:ascii="仿宋" w:eastAsia="仿宋" w:hAnsi="仿宋" w:cs="仿宋" w:hint="eastAsia"/>
          <w:szCs w:val="21"/>
        </w:rPr>
        <w:t>3、结论是合格的，才能进入下一轮；不合格的被淘汰。</w:t>
      </w:r>
    </w:p>
    <w:p w14:paraId="01E9B5E3" w14:textId="77777777" w:rsidR="00915371" w:rsidRDefault="00000000">
      <w:pPr>
        <w:spacing w:line="360" w:lineRule="auto"/>
        <w:rPr>
          <w:rFonts w:ascii="仿宋" w:eastAsia="仿宋" w:hAnsi="仿宋" w:cs="仿宋" w:hint="eastAsia"/>
          <w:b/>
          <w:bCs/>
          <w:szCs w:val="21"/>
          <w:u w:val="single"/>
        </w:rPr>
      </w:pPr>
      <w:r>
        <w:rPr>
          <w:rFonts w:ascii="仿宋" w:eastAsia="仿宋" w:hAnsi="仿宋" w:cs="仿宋" w:hint="eastAsia"/>
          <w:b/>
          <w:bCs/>
          <w:szCs w:val="21"/>
        </w:rPr>
        <w:t>专家签名:</w:t>
      </w:r>
      <w:r>
        <w:rPr>
          <w:rFonts w:ascii="仿宋" w:eastAsia="仿宋" w:hAnsi="仿宋" w:cs="仿宋" w:hint="eastAsia"/>
          <w:b/>
          <w:bCs/>
          <w:szCs w:val="21"/>
          <w:u w:val="single"/>
        </w:rPr>
        <w:t xml:space="preserve">   </w:t>
      </w:r>
    </w:p>
    <w:p w14:paraId="7DF36AED" w14:textId="77777777" w:rsidR="00915371" w:rsidRDefault="00915371">
      <w:pPr>
        <w:spacing w:line="360" w:lineRule="auto"/>
        <w:jc w:val="center"/>
        <w:rPr>
          <w:rFonts w:ascii="宋体" w:hAnsi="宋体" w:hint="eastAsia"/>
          <w:sz w:val="24"/>
        </w:rPr>
      </w:pPr>
    </w:p>
    <w:p w14:paraId="7E59FF68" w14:textId="77777777" w:rsidR="00915371" w:rsidRDefault="00915371">
      <w:pPr>
        <w:spacing w:line="360" w:lineRule="auto"/>
        <w:jc w:val="center"/>
        <w:rPr>
          <w:rFonts w:ascii="宋体" w:hAnsi="宋体" w:hint="eastAsia"/>
          <w:sz w:val="24"/>
        </w:rPr>
      </w:pPr>
    </w:p>
    <w:p w14:paraId="5DA82C8B" w14:textId="77777777" w:rsidR="00915371" w:rsidRDefault="00915371">
      <w:pPr>
        <w:spacing w:line="360" w:lineRule="auto"/>
        <w:jc w:val="center"/>
        <w:rPr>
          <w:rFonts w:ascii="宋体" w:hAnsi="宋体" w:hint="eastAsia"/>
          <w:sz w:val="24"/>
        </w:rPr>
      </w:pPr>
    </w:p>
    <w:p w14:paraId="17C1C2C4" w14:textId="77777777" w:rsidR="00915371" w:rsidRDefault="00915371">
      <w:pPr>
        <w:spacing w:line="360" w:lineRule="auto"/>
        <w:jc w:val="center"/>
        <w:rPr>
          <w:rFonts w:ascii="宋体" w:hAnsi="宋体" w:hint="eastAsia"/>
          <w:sz w:val="24"/>
        </w:rPr>
      </w:pPr>
    </w:p>
    <w:p w14:paraId="7F598CC0" w14:textId="77777777" w:rsidR="00915371" w:rsidRDefault="00915371">
      <w:pPr>
        <w:spacing w:line="360" w:lineRule="auto"/>
        <w:jc w:val="center"/>
        <w:rPr>
          <w:rFonts w:ascii="宋体" w:hAnsi="宋体" w:hint="eastAsia"/>
          <w:sz w:val="24"/>
        </w:rPr>
      </w:pPr>
    </w:p>
    <w:p w14:paraId="2979A0C1" w14:textId="77777777" w:rsidR="00915371" w:rsidRDefault="00915371">
      <w:pPr>
        <w:spacing w:line="360" w:lineRule="auto"/>
        <w:jc w:val="center"/>
        <w:rPr>
          <w:rFonts w:ascii="宋体" w:hAnsi="宋体" w:hint="eastAsia"/>
          <w:sz w:val="24"/>
        </w:rPr>
      </w:pPr>
    </w:p>
    <w:p w14:paraId="3A18E175" w14:textId="77777777" w:rsidR="00915371" w:rsidRDefault="00000000">
      <w:pPr>
        <w:spacing w:line="360" w:lineRule="auto"/>
        <w:jc w:val="center"/>
        <w:rPr>
          <w:rFonts w:ascii="宋体"/>
          <w:sz w:val="24"/>
        </w:rPr>
      </w:pPr>
      <w:r>
        <w:rPr>
          <w:rFonts w:ascii="宋体" w:hAnsi="宋体" w:hint="eastAsia"/>
          <w:sz w:val="24"/>
        </w:rPr>
        <w:lastRenderedPageBreak/>
        <w:t>第二次报价函</w:t>
      </w:r>
      <w:r>
        <w:rPr>
          <w:rFonts w:hAnsi="宋体" w:hint="eastAsia"/>
          <w:sz w:val="24"/>
        </w:rPr>
        <w:t>（最终报价）</w:t>
      </w:r>
    </w:p>
    <w:p w14:paraId="678E1B12" w14:textId="77777777" w:rsidR="00915371" w:rsidRDefault="00000000">
      <w:pPr>
        <w:rPr>
          <w:rFonts w:hAnsi="宋体" w:hint="eastAsia"/>
          <w:sz w:val="24"/>
        </w:rPr>
      </w:pPr>
      <w:r>
        <w:rPr>
          <w:rFonts w:hAnsi="宋体" w:hint="eastAsia"/>
          <w:sz w:val="24"/>
        </w:rPr>
        <w:t>投标人名称：</w:t>
      </w:r>
      <w:r>
        <w:rPr>
          <w:rFonts w:hAnsi="宋体"/>
          <w:sz w:val="24"/>
        </w:rPr>
        <w:t xml:space="preserve"> </w:t>
      </w:r>
    </w:p>
    <w:p w14:paraId="51B16C03" w14:textId="77777777" w:rsidR="00915371" w:rsidRDefault="00000000">
      <w:pPr>
        <w:widowControl/>
        <w:jc w:val="left"/>
        <w:rPr>
          <w:rFonts w:hAnsi="宋体" w:hint="eastAsia"/>
          <w:sz w:val="24"/>
        </w:rPr>
      </w:pPr>
      <w:r>
        <w:rPr>
          <w:rFonts w:hAnsi="宋体" w:hint="eastAsia"/>
          <w:sz w:val="24"/>
        </w:rPr>
        <w:t>项目编号：</w:t>
      </w:r>
    </w:p>
    <w:p w14:paraId="1E898D34" w14:textId="77777777" w:rsidR="00915371" w:rsidRDefault="00915371">
      <w:pPr>
        <w:rPr>
          <w:rFonts w:hAnsi="宋体" w:hint="eastAsia"/>
          <w:b/>
          <w:sz w:val="24"/>
        </w:rPr>
      </w:pPr>
    </w:p>
    <w:tbl>
      <w:tblPr>
        <w:tblW w:w="9923"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23"/>
      </w:tblGrid>
      <w:tr w:rsidR="00915371" w14:paraId="21FEB3CF" w14:textId="77777777">
        <w:trPr>
          <w:trHeight w:val="4668"/>
        </w:trPr>
        <w:tc>
          <w:tcPr>
            <w:tcW w:w="9923" w:type="dxa"/>
          </w:tcPr>
          <w:p w14:paraId="1DFABCC3" w14:textId="77777777" w:rsidR="00915371" w:rsidRDefault="00915371">
            <w:pPr>
              <w:rPr>
                <w:rFonts w:hAnsi="宋体" w:hint="eastAsia"/>
                <w:sz w:val="24"/>
              </w:rPr>
            </w:pPr>
          </w:p>
          <w:p w14:paraId="37285982" w14:textId="77777777" w:rsidR="00915371" w:rsidRDefault="00000000">
            <w:pPr>
              <w:rPr>
                <w:rFonts w:hAnsi="宋体" w:hint="eastAsia"/>
                <w:sz w:val="24"/>
              </w:rPr>
            </w:pPr>
            <w:r>
              <w:rPr>
                <w:rFonts w:hAnsi="宋体" w:hint="eastAsia"/>
                <w:sz w:val="24"/>
              </w:rPr>
              <w:t>投标人承诺（最终报价）：</w:t>
            </w:r>
          </w:p>
        </w:tc>
      </w:tr>
      <w:tr w:rsidR="00915371" w14:paraId="7C7A401F" w14:textId="77777777">
        <w:trPr>
          <w:trHeight w:val="5475"/>
        </w:trPr>
        <w:tc>
          <w:tcPr>
            <w:tcW w:w="9923" w:type="dxa"/>
          </w:tcPr>
          <w:p w14:paraId="4344CF09" w14:textId="77777777" w:rsidR="00915371" w:rsidRDefault="00915371">
            <w:pPr>
              <w:rPr>
                <w:rFonts w:hAnsi="宋体" w:hint="eastAsia"/>
                <w:sz w:val="24"/>
              </w:rPr>
            </w:pPr>
          </w:p>
          <w:p w14:paraId="41C76702" w14:textId="77777777" w:rsidR="00915371" w:rsidRDefault="00000000">
            <w:pPr>
              <w:rPr>
                <w:rFonts w:hAnsi="宋体" w:hint="eastAsia"/>
                <w:sz w:val="24"/>
              </w:rPr>
            </w:pPr>
            <w:r>
              <w:rPr>
                <w:rFonts w:hAnsi="宋体" w:hint="eastAsia"/>
                <w:sz w:val="24"/>
              </w:rPr>
              <w:t>投标人承诺的其他条件：</w:t>
            </w:r>
          </w:p>
          <w:p w14:paraId="19C7904B" w14:textId="77777777" w:rsidR="00915371" w:rsidRDefault="00915371">
            <w:pPr>
              <w:rPr>
                <w:rFonts w:hAnsi="宋体" w:hint="eastAsia"/>
                <w:sz w:val="24"/>
              </w:rPr>
            </w:pPr>
          </w:p>
          <w:p w14:paraId="17F75B8D" w14:textId="77777777" w:rsidR="00915371" w:rsidRDefault="00915371">
            <w:pPr>
              <w:rPr>
                <w:rFonts w:hAnsi="宋体" w:hint="eastAsia"/>
                <w:sz w:val="24"/>
              </w:rPr>
            </w:pPr>
          </w:p>
          <w:p w14:paraId="077FDC96" w14:textId="77777777" w:rsidR="00915371" w:rsidRDefault="00915371">
            <w:pPr>
              <w:rPr>
                <w:rFonts w:hAnsi="宋体" w:hint="eastAsia"/>
                <w:sz w:val="24"/>
              </w:rPr>
            </w:pPr>
          </w:p>
          <w:p w14:paraId="4F3E07FC" w14:textId="77777777" w:rsidR="00915371" w:rsidRDefault="00915371">
            <w:pPr>
              <w:rPr>
                <w:rFonts w:hAnsi="宋体" w:hint="eastAsia"/>
                <w:sz w:val="24"/>
              </w:rPr>
            </w:pPr>
          </w:p>
          <w:p w14:paraId="19C52FCE" w14:textId="77777777" w:rsidR="00915371" w:rsidRDefault="00915371">
            <w:pPr>
              <w:rPr>
                <w:rFonts w:hAnsi="宋体" w:hint="eastAsia"/>
                <w:sz w:val="24"/>
              </w:rPr>
            </w:pPr>
          </w:p>
          <w:p w14:paraId="3CC7C2D5" w14:textId="77777777" w:rsidR="00915371" w:rsidRDefault="00915371">
            <w:pPr>
              <w:rPr>
                <w:rFonts w:hAnsi="宋体" w:hint="eastAsia"/>
                <w:sz w:val="24"/>
              </w:rPr>
            </w:pPr>
          </w:p>
          <w:p w14:paraId="568A4CC7" w14:textId="77777777" w:rsidR="00915371" w:rsidRDefault="00915371">
            <w:pPr>
              <w:ind w:firstLineChars="1500" w:firstLine="3600"/>
              <w:rPr>
                <w:rFonts w:hAnsi="宋体" w:hint="eastAsia"/>
                <w:sz w:val="24"/>
              </w:rPr>
            </w:pPr>
          </w:p>
          <w:p w14:paraId="12B0619C" w14:textId="77777777" w:rsidR="00915371" w:rsidRDefault="00915371">
            <w:pPr>
              <w:ind w:firstLineChars="1500" w:firstLine="3600"/>
              <w:rPr>
                <w:rFonts w:hAnsi="宋体" w:hint="eastAsia"/>
                <w:sz w:val="24"/>
              </w:rPr>
            </w:pPr>
          </w:p>
          <w:p w14:paraId="139D660E" w14:textId="77777777" w:rsidR="00915371" w:rsidRDefault="00915371">
            <w:pPr>
              <w:ind w:firstLineChars="1500" w:firstLine="3600"/>
              <w:rPr>
                <w:rFonts w:hAnsi="宋体" w:hint="eastAsia"/>
                <w:sz w:val="24"/>
              </w:rPr>
            </w:pPr>
          </w:p>
          <w:p w14:paraId="1860EC66" w14:textId="77777777" w:rsidR="00915371" w:rsidRDefault="00000000">
            <w:pPr>
              <w:ind w:firstLineChars="1500" w:firstLine="3600"/>
              <w:rPr>
                <w:rFonts w:hAnsi="宋体" w:hint="eastAsia"/>
                <w:sz w:val="24"/>
                <w:u w:val="single"/>
              </w:rPr>
            </w:pPr>
            <w:r>
              <w:rPr>
                <w:rFonts w:hAnsi="宋体" w:hint="eastAsia"/>
                <w:sz w:val="24"/>
              </w:rPr>
              <w:t>报价单位：</w:t>
            </w:r>
            <w:r>
              <w:rPr>
                <w:rFonts w:hAnsi="宋体" w:hint="eastAsia"/>
                <w:sz w:val="24"/>
                <w:u w:val="single"/>
              </w:rPr>
              <w:t xml:space="preserve">                 </w:t>
            </w:r>
            <w:r>
              <w:rPr>
                <w:rFonts w:hAnsi="宋体" w:hint="eastAsia"/>
                <w:sz w:val="24"/>
                <w:u w:val="single"/>
              </w:rPr>
              <w:t>（盖章）</w:t>
            </w:r>
          </w:p>
          <w:p w14:paraId="5959B934" w14:textId="77777777" w:rsidR="00915371" w:rsidRDefault="00000000">
            <w:pPr>
              <w:ind w:firstLineChars="1500" w:firstLine="3600"/>
              <w:rPr>
                <w:rFonts w:hAnsi="宋体" w:hint="eastAsia"/>
                <w:sz w:val="24"/>
              </w:rPr>
            </w:pPr>
            <w:r>
              <w:rPr>
                <w:rFonts w:hAnsi="宋体" w:hint="eastAsia"/>
                <w:sz w:val="24"/>
              </w:rPr>
              <w:t>法人或授权代表签字：</w:t>
            </w:r>
          </w:p>
          <w:p w14:paraId="6222E9EA" w14:textId="77777777" w:rsidR="00915371" w:rsidRDefault="00915371">
            <w:pPr>
              <w:ind w:firstLineChars="1500" w:firstLine="3600"/>
              <w:rPr>
                <w:rFonts w:hAnsi="宋体" w:hint="eastAsia"/>
                <w:sz w:val="24"/>
              </w:rPr>
            </w:pPr>
          </w:p>
          <w:p w14:paraId="707490AB" w14:textId="77777777" w:rsidR="00915371" w:rsidRDefault="00000000">
            <w:pPr>
              <w:rPr>
                <w:rFonts w:hAnsi="宋体" w:hint="eastAsia"/>
                <w:sz w:val="24"/>
              </w:rPr>
            </w:pPr>
            <w:r>
              <w:rPr>
                <w:rFonts w:hAnsi="宋体" w:hint="eastAsia"/>
                <w:sz w:val="24"/>
              </w:rPr>
              <w:t xml:space="preserve">                              </w:t>
            </w:r>
            <w:r>
              <w:rPr>
                <w:rFonts w:hAnsi="宋体" w:hint="eastAsia"/>
                <w:sz w:val="24"/>
              </w:rPr>
              <w:t>日</w:t>
            </w:r>
            <w:r>
              <w:rPr>
                <w:rFonts w:hAnsi="宋体" w:hint="eastAsia"/>
                <w:sz w:val="24"/>
              </w:rPr>
              <w:t xml:space="preserve">        </w:t>
            </w:r>
            <w:r>
              <w:rPr>
                <w:rFonts w:hAnsi="宋体" w:hint="eastAsia"/>
                <w:sz w:val="24"/>
              </w:rPr>
              <w:t>期：</w:t>
            </w:r>
            <w:r>
              <w:rPr>
                <w:rFonts w:hAnsi="宋体" w:hint="eastAsia"/>
                <w:sz w:val="24"/>
              </w:rPr>
              <w:t>2026</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p w14:paraId="42DEE815" w14:textId="77777777" w:rsidR="00915371" w:rsidRDefault="00915371">
            <w:pPr>
              <w:rPr>
                <w:rFonts w:hAnsi="宋体" w:hint="eastAsia"/>
                <w:sz w:val="24"/>
              </w:rPr>
            </w:pPr>
          </w:p>
        </w:tc>
      </w:tr>
    </w:tbl>
    <w:p w14:paraId="78FAE4F0" w14:textId="77777777" w:rsidR="00915371" w:rsidRDefault="00915371">
      <w:pPr>
        <w:rPr>
          <w:rFonts w:hAnsi="宋体" w:hint="eastAsia"/>
          <w:sz w:val="24"/>
        </w:rPr>
      </w:pPr>
    </w:p>
    <w:p w14:paraId="4C2DB8CF" w14:textId="77777777" w:rsidR="00915371" w:rsidRDefault="00000000">
      <w:pPr>
        <w:spacing w:line="360" w:lineRule="auto"/>
        <w:rPr>
          <w:rFonts w:hAnsi="宋体" w:hint="eastAsia"/>
          <w:b/>
          <w:sz w:val="24"/>
        </w:rPr>
      </w:pPr>
      <w:r>
        <w:rPr>
          <w:rFonts w:hAnsi="宋体" w:hint="eastAsia"/>
          <w:b/>
          <w:sz w:val="24"/>
        </w:rPr>
        <w:t>注：开标现场工作人员通知开始最终报价时，投标人方可填写最终报价表，并递交工作人员，请各供应商提前准备，该表格无需装订在响应文件中。如未携带最终报价表，视为放弃本项目投标。</w:t>
      </w:r>
    </w:p>
    <w:p w14:paraId="545A5D60" w14:textId="77777777" w:rsidR="00915371" w:rsidRDefault="00915371">
      <w:pPr>
        <w:spacing w:line="360" w:lineRule="auto"/>
        <w:rPr>
          <w:rFonts w:ascii="宋体" w:hAnsi="宋体" w:hint="eastAsia"/>
          <w:b/>
          <w:sz w:val="24"/>
        </w:rPr>
      </w:pPr>
    </w:p>
    <w:sectPr w:rsidR="00915371">
      <w:headerReference w:type="default" r:id="rId10"/>
      <w:footerReference w:type="default" r:id="rId11"/>
      <w:footnotePr>
        <w:pos w:val="beneathText"/>
      </w:footnotePr>
      <w:pgSz w:w="11906" w:h="16838"/>
      <w:pgMar w:top="1440" w:right="1417" w:bottom="1440" w:left="141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DB28" w14:textId="77777777" w:rsidR="00827248" w:rsidRDefault="00827248">
      <w:r>
        <w:separator/>
      </w:r>
    </w:p>
  </w:endnote>
  <w:endnote w:type="continuationSeparator" w:id="0">
    <w:p w14:paraId="74640600" w14:textId="77777777" w:rsidR="00827248" w:rsidRDefault="0082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auto"/>
    <w:pitch w:val="default"/>
    <w:sig w:usb0="00000000" w:usb1="00000000" w:usb2="0000003F" w:usb3="00000000" w:csb0="603F01FF" w:csb1="FFFF0000"/>
  </w:font>
  <w:font w:name="font-weight : 400">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badi MT Condensed Light">
    <w:altName w:val="Arial"/>
    <w:charset w:val="00"/>
    <w:family w:val="swiss"/>
    <w:pitch w:val="default"/>
    <w:sig w:usb0="00000000" w:usb1="00000000" w:usb2="00000000" w:usb3="00000000" w:csb0="00000001" w:csb1="00000000"/>
  </w:font>
  <w:font w:name="FuturaA Md BT">
    <w:altName w:val="Lucida Sans Unicode"/>
    <w:charset w:val="00"/>
    <w:family w:val="swiss"/>
    <w:pitch w:val="default"/>
    <w:sig w:usb0="00000000" w:usb1="00000000" w:usb2="00000000" w:usb3="00000000" w:csb0="0000001B" w:csb1="00000000"/>
  </w:font>
  <w:font w:name="CG Times">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9226" w14:textId="77777777" w:rsidR="00915371" w:rsidRDefault="00000000">
    <w:pPr>
      <w:pStyle w:val="aff"/>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A61E" w14:textId="77777777" w:rsidR="00827248" w:rsidRDefault="00827248">
      <w:r>
        <w:separator/>
      </w:r>
    </w:p>
  </w:footnote>
  <w:footnote w:type="continuationSeparator" w:id="0">
    <w:p w14:paraId="5894CA46" w14:textId="77777777" w:rsidR="00827248" w:rsidRDefault="00827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0463" w14:textId="77777777" w:rsidR="00915371" w:rsidRDefault="00915371">
    <w:pPr>
      <w:pStyle w:val="af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2F7" w14:textId="77777777" w:rsidR="00915371" w:rsidRDefault="00915371">
    <w:pPr>
      <w:pStyle w:val="af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9A7F" w14:textId="77777777" w:rsidR="00915371" w:rsidRDefault="00915371">
    <w:pPr>
      <w:pStyle w:val="aff1"/>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4F0C6"/>
    <w:multiLevelType w:val="multilevel"/>
    <w:tmpl w:val="80F4F0C6"/>
    <w:lvl w:ilvl="0">
      <w:start w:val="3"/>
      <w:numFmt w:val="decimal"/>
      <w:pStyle w:val="L01"/>
      <w:lvlText w:val="%1"/>
      <w:lvlJc w:val="left"/>
      <w:pPr>
        <w:tabs>
          <w:tab w:val="left" w:pos="420"/>
        </w:tabs>
        <w:ind w:left="0" w:firstLine="0"/>
      </w:pPr>
      <w:rPr>
        <w:rFonts w:ascii="宋体" w:eastAsia="宋体" w:hAnsi="宋体" w:cs="宋体" w:hint="default"/>
      </w:rPr>
    </w:lvl>
    <w:lvl w:ilvl="1">
      <w:start w:val="1"/>
      <w:numFmt w:val="decimal"/>
      <w:pStyle w:val="L02"/>
      <w:isLgl/>
      <w:suff w:val="space"/>
      <w:lvlText w:val="%1.%2"/>
      <w:lvlJc w:val="left"/>
      <w:pPr>
        <w:tabs>
          <w:tab w:val="left" w:pos="0"/>
        </w:tabs>
        <w:ind w:left="210" w:firstLine="0"/>
      </w:pPr>
      <w:rPr>
        <w:rFonts w:ascii="宋体" w:eastAsia="宋体" w:hAnsi="宋体" w:cs="宋体" w:hint="eastAsia"/>
        <w:sz w:val="24"/>
        <w:szCs w:val="24"/>
      </w:rPr>
    </w:lvl>
    <w:lvl w:ilvl="2">
      <w:start w:val="1"/>
      <w:numFmt w:val="decimal"/>
      <w:pStyle w:val="L03"/>
      <w:isLgl/>
      <w:suff w:val="space"/>
      <w:lvlText w:val="%1.%2.%3"/>
      <w:lvlJc w:val="left"/>
      <w:pPr>
        <w:tabs>
          <w:tab w:val="left" w:pos="0"/>
        </w:tabs>
        <w:ind w:left="0" w:firstLine="0"/>
      </w:pPr>
      <w:rPr>
        <w:rFonts w:eastAsia="Times New Roman" w:hint="default"/>
        <w:sz w:val="24"/>
        <w:szCs w:val="28"/>
        <w:lang w:val="en-US"/>
      </w:rPr>
    </w:lvl>
    <w:lvl w:ilvl="3">
      <w:start w:val="1"/>
      <w:numFmt w:val="decimal"/>
      <w:isLgl/>
      <w:suff w:val="space"/>
      <w:lvlText w:val="%1.%2.%3.%4"/>
      <w:lvlJc w:val="left"/>
      <w:pPr>
        <w:ind w:left="171" w:firstLine="0"/>
      </w:pPr>
      <w:rPr>
        <w:rFonts w:hint="eastAsia"/>
        <w:lang w:val="en-US"/>
      </w:rPr>
    </w:lvl>
    <w:lvl w:ilvl="4">
      <w:start w:val="1"/>
      <w:numFmt w:val="decimal"/>
      <w:isLgl/>
      <w:suff w:val="space"/>
      <w:lvlText w:val="%1.%2.%3.%4.%5"/>
      <w:lvlJc w:val="left"/>
      <w:pPr>
        <w:ind w:left="228" w:firstLine="0"/>
      </w:pPr>
      <w:rPr>
        <w:rFonts w:hint="eastAsia"/>
      </w:rPr>
    </w:lvl>
    <w:lvl w:ilvl="5">
      <w:start w:val="1"/>
      <w:numFmt w:val="decimal"/>
      <w:lvlText w:val="%1.%2.%3.%4.%5.%6"/>
      <w:lvlJc w:val="left"/>
      <w:pPr>
        <w:ind w:left="285" w:firstLine="0"/>
      </w:pPr>
      <w:rPr>
        <w:rFonts w:hint="eastAsia"/>
      </w:rPr>
    </w:lvl>
    <w:lvl w:ilvl="6">
      <w:start w:val="1"/>
      <w:numFmt w:val="decimal"/>
      <w:lvlText w:val="%1.%2.%3.%4.%5.%6.%7"/>
      <w:lvlJc w:val="left"/>
      <w:pPr>
        <w:ind w:left="342" w:firstLine="0"/>
      </w:pPr>
      <w:rPr>
        <w:rFonts w:hint="eastAsia"/>
      </w:rPr>
    </w:lvl>
    <w:lvl w:ilvl="7">
      <w:start w:val="1"/>
      <w:numFmt w:val="decimal"/>
      <w:lvlText w:val="%1.%2.%3.%4.%5.%6.%7.%8"/>
      <w:lvlJc w:val="left"/>
      <w:pPr>
        <w:ind w:left="399" w:firstLine="0"/>
      </w:pPr>
      <w:rPr>
        <w:rFonts w:hint="eastAsia"/>
      </w:rPr>
    </w:lvl>
    <w:lvl w:ilvl="8">
      <w:start w:val="1"/>
      <w:numFmt w:val="decimal"/>
      <w:lvlText w:val="%1.%2.%3.%4.%5.%6.%7.%8.%9"/>
      <w:lvlJc w:val="left"/>
      <w:pPr>
        <w:ind w:left="456" w:firstLine="0"/>
      </w:pPr>
      <w:rPr>
        <w:rFonts w:hint="eastAsia"/>
      </w:rPr>
    </w:lvl>
  </w:abstractNum>
  <w:abstractNum w:abstractNumId="1" w15:restartNumberingAfterBreak="0">
    <w:nsid w:val="C4486CD5"/>
    <w:multiLevelType w:val="singleLevel"/>
    <w:tmpl w:val="C4486CD5"/>
    <w:lvl w:ilvl="0">
      <w:start w:val="1"/>
      <w:numFmt w:val="decimal"/>
      <w:suff w:val="nothing"/>
      <w:lvlText w:val="%1、"/>
      <w:lvlJc w:val="left"/>
    </w:lvl>
  </w:abstractNum>
  <w:abstractNum w:abstractNumId="2" w15:restartNumberingAfterBreak="0">
    <w:nsid w:val="00000003"/>
    <w:multiLevelType w:val="multilevel"/>
    <w:tmpl w:val="00000003"/>
    <w:lvl w:ilvl="0">
      <w:start w:val="1"/>
      <w:numFmt w:val="chineseCountingThousand"/>
      <w:pStyle w:val="a"/>
      <w:lvlText w:val="%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4"/>
    <w:multiLevelType w:val="singleLevel"/>
    <w:tmpl w:val="00000004"/>
    <w:lvl w:ilvl="0">
      <w:start w:val="1"/>
      <w:numFmt w:val="bullet"/>
      <w:pStyle w:val="a0"/>
      <w:lvlText w:val=""/>
      <w:lvlJc w:val="left"/>
      <w:pPr>
        <w:tabs>
          <w:tab w:val="left" w:pos="748"/>
        </w:tabs>
        <w:ind w:left="748" w:hanging="374"/>
      </w:pPr>
      <w:rPr>
        <w:rFonts w:ascii="Wingdings" w:hAnsi="Wingdings" w:hint="default"/>
        <w:sz w:val="21"/>
      </w:rPr>
    </w:lvl>
  </w:abstractNum>
  <w:abstractNum w:abstractNumId="4" w15:restartNumberingAfterBreak="0">
    <w:nsid w:val="00000005"/>
    <w:multiLevelType w:val="multilevel"/>
    <w:tmpl w:val="00000005"/>
    <w:lvl w:ilvl="0">
      <w:start w:val="1"/>
      <w:numFmt w:val="decimal"/>
      <w:pStyle w:val="a1"/>
      <w:lvlText w:val="%1."/>
      <w:lvlJc w:val="left"/>
      <w:pPr>
        <w:tabs>
          <w:tab w:val="left" w:pos="709"/>
        </w:tabs>
        <w:ind w:left="709" w:hanging="709"/>
      </w:pPr>
      <w:rPr>
        <w:rFonts w:hint="eastAsia"/>
      </w:rPr>
    </w:lvl>
    <w:lvl w:ilvl="1">
      <w:start w:val="1"/>
      <w:numFmt w:val="decimal"/>
      <w:pStyle w:val="AltF"/>
      <w:lvlText w:val="%1.%2"/>
      <w:lvlJc w:val="left"/>
      <w:pPr>
        <w:tabs>
          <w:tab w:val="left" w:pos="709"/>
        </w:tabs>
        <w:ind w:left="709" w:hanging="709"/>
      </w:pPr>
      <w:rPr>
        <w:rFonts w:hint="eastAsia"/>
        <w:color w:val="auto"/>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00000006"/>
    <w:multiLevelType w:val="multilevel"/>
    <w:tmpl w:val="00000006"/>
    <w:lvl w:ilvl="0">
      <w:start w:val="1"/>
      <w:numFmt w:val="decimal"/>
      <w:lvlText w:val="第%1章."/>
      <w:lvlJc w:val="left"/>
      <w:pPr>
        <w:tabs>
          <w:tab w:val="left" w:pos="425"/>
        </w:tabs>
        <w:ind w:left="425" w:hanging="425"/>
      </w:pPr>
      <w:rPr>
        <w:rFonts w:hint="eastAsia"/>
      </w:rPr>
    </w:lvl>
    <w:lvl w:ilvl="1">
      <w:start w:val="1"/>
      <w:numFmt w:val="decimal"/>
      <w:pStyle w:val="2Ctrl2"/>
      <w:lvlText w:val="%1.%2."/>
      <w:lvlJc w:val="left"/>
      <w:pPr>
        <w:tabs>
          <w:tab w:val="left" w:pos="567"/>
        </w:tabs>
        <w:ind w:left="56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7"/>
    <w:multiLevelType w:val="multilevel"/>
    <w:tmpl w:val="00000007"/>
    <w:lvl w:ilvl="0">
      <w:start w:val="1"/>
      <w:numFmt w:val="decimal"/>
      <w:pStyle w:val="AltX"/>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8"/>
    <w:multiLevelType w:val="multilevel"/>
    <w:tmpl w:val="00000008"/>
    <w:lvl w:ilvl="0">
      <w:start w:val="1"/>
      <w:numFmt w:val="bullet"/>
      <w:pStyle w:val="a2"/>
      <w:lvlText w:val=""/>
      <w:lvlJc w:val="left"/>
      <w:pPr>
        <w:tabs>
          <w:tab w:val="left" w:pos="900"/>
        </w:tabs>
        <w:ind w:left="900" w:hanging="420"/>
      </w:pPr>
      <w:rPr>
        <w:rFonts w:ascii="Wingdings" w:hAnsi="Wingdings" w:hint="default"/>
      </w:rPr>
    </w:lvl>
    <w:lvl w:ilvl="1">
      <w:start w:val="1"/>
      <w:numFmt w:val="bullet"/>
      <w:pStyle w:val="2"/>
      <w:lvlText w:val=""/>
      <w:lvlJc w:val="left"/>
      <w:pPr>
        <w:tabs>
          <w:tab w:val="left" w:pos="1320"/>
        </w:tabs>
        <w:ind w:left="1320" w:hanging="420"/>
      </w:pPr>
      <w:rPr>
        <w:rFonts w:ascii="Wingdings" w:hAnsi="Wingdings" w:hint="default"/>
      </w:rPr>
    </w:lvl>
    <w:lvl w:ilvl="2">
      <w:start w:val="1"/>
      <w:numFmt w:val="bullet"/>
      <w:pStyle w:val="3"/>
      <w:lvlText w:val=""/>
      <w:lvlJc w:val="left"/>
      <w:pPr>
        <w:tabs>
          <w:tab w:val="left" w:pos="1740"/>
        </w:tabs>
        <w:ind w:left="1740" w:hanging="420"/>
      </w:pPr>
      <w:rPr>
        <w:rFonts w:ascii="Wingdings" w:hAnsi="Wingdings" w:hint="default"/>
      </w:rPr>
    </w:lvl>
    <w:lvl w:ilvl="3">
      <w:start w:val="1"/>
      <w:numFmt w:val="bullet"/>
      <w:pStyle w:val="4"/>
      <w:lvlText w:val=""/>
      <w:lvlJc w:val="left"/>
      <w:pPr>
        <w:tabs>
          <w:tab w:val="left" w:pos="2160"/>
        </w:tabs>
        <w:ind w:left="2160" w:hanging="420"/>
      </w:pPr>
      <w:rPr>
        <w:rFonts w:ascii="Wingdings" w:hAnsi="Wingdings" w:hint="default"/>
      </w:rPr>
    </w:lvl>
    <w:lvl w:ilvl="4">
      <w:start w:val="1"/>
      <w:numFmt w:val="bullet"/>
      <w:pStyle w:val="5"/>
      <w:lvlText w:val=""/>
      <w:lvlJc w:val="left"/>
      <w:pPr>
        <w:tabs>
          <w:tab w:val="left" w:pos="2580"/>
        </w:tabs>
        <w:ind w:left="2580" w:hanging="420"/>
      </w:pPr>
      <w:rPr>
        <w:rFonts w:ascii="Wingdings" w:hAnsi="Wingdings" w:hint="default"/>
      </w:rPr>
    </w:lvl>
    <w:lvl w:ilvl="5">
      <w:start w:val="1"/>
      <w:numFmt w:val="bullet"/>
      <w:pStyle w:val="6"/>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00000009"/>
    <w:multiLevelType w:val="multilevel"/>
    <w:tmpl w:val="00000009"/>
    <w:lvl w:ilvl="0">
      <w:start w:val="1"/>
      <w:numFmt w:val="chineseCountingThousand"/>
      <w:pStyle w:val="20"/>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pStyle w:val="4Ctrl4"/>
      <w:suff w:val="nothing"/>
      <w:lvlText w:val=""/>
      <w:lvlJc w:val="left"/>
      <w:pPr>
        <w:ind w:left="0" w:firstLine="0"/>
      </w:pPr>
      <w:rPr>
        <w:rFonts w:hint="eastAsia"/>
      </w:rPr>
    </w:lvl>
    <w:lvl w:ilvl="4">
      <w:start w:val="1"/>
      <w:numFmt w:val="none"/>
      <w:pStyle w:val="50"/>
      <w:suff w:val="nothing"/>
      <w:lvlText w:val=""/>
      <w:lvlJc w:val="left"/>
      <w:pPr>
        <w:ind w:left="0" w:firstLine="0"/>
      </w:pPr>
      <w:rPr>
        <w:rFonts w:hint="eastAsia"/>
      </w:rPr>
    </w:lvl>
    <w:lvl w:ilvl="5">
      <w:start w:val="1"/>
      <w:numFmt w:val="none"/>
      <w:pStyle w:val="60"/>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0000000B"/>
    <w:multiLevelType w:val="multilevel"/>
    <w:tmpl w:val="0000000B"/>
    <w:lvl w:ilvl="0">
      <w:start w:val="1"/>
      <w:numFmt w:val="decimal"/>
      <w:pStyle w:val="AltL"/>
      <w:lvlText w:val="%1)"/>
      <w:lvlJc w:val="left"/>
      <w:pPr>
        <w:tabs>
          <w:tab w:val="left" w:pos="1078"/>
        </w:tabs>
        <w:ind w:left="107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C"/>
    <w:multiLevelType w:val="multilevel"/>
    <w:tmpl w:val="0000000C"/>
    <w:lvl w:ilvl="0">
      <w:start w:val="1"/>
      <w:numFmt w:val="lowerLetter"/>
      <w:lvlText w:val="%1."/>
      <w:lvlJc w:val="left"/>
      <w:pPr>
        <w:tabs>
          <w:tab w:val="left" w:pos="1265"/>
        </w:tabs>
        <w:ind w:left="1265" w:hanging="420"/>
      </w:pPr>
      <w:rPr>
        <w:rFonts w:hint="eastAsia"/>
        <w:b/>
        <w:sz w:val="24"/>
        <w:szCs w:val="24"/>
      </w:rPr>
    </w:lvl>
    <w:lvl w:ilvl="1">
      <w:start w:val="1"/>
      <w:numFmt w:val="lowerLetter"/>
      <w:lvlText w:val="%2)"/>
      <w:lvlJc w:val="left"/>
      <w:pPr>
        <w:tabs>
          <w:tab w:val="left" w:pos="1205"/>
        </w:tabs>
        <w:ind w:left="1205" w:hanging="420"/>
      </w:pPr>
    </w:lvl>
    <w:lvl w:ilvl="2">
      <w:start w:val="1"/>
      <w:numFmt w:val="lowerRoman"/>
      <w:lvlText w:val="%3."/>
      <w:lvlJc w:val="right"/>
      <w:pPr>
        <w:tabs>
          <w:tab w:val="left" w:pos="1625"/>
        </w:tabs>
        <w:ind w:left="1625" w:hanging="420"/>
      </w:pPr>
    </w:lvl>
    <w:lvl w:ilvl="3">
      <w:start w:val="1"/>
      <w:numFmt w:val="decimal"/>
      <w:lvlText w:val="%4."/>
      <w:lvlJc w:val="left"/>
      <w:pPr>
        <w:tabs>
          <w:tab w:val="left" w:pos="2045"/>
        </w:tabs>
        <w:ind w:left="2045" w:hanging="420"/>
      </w:pPr>
    </w:lvl>
    <w:lvl w:ilvl="4">
      <w:start w:val="1"/>
      <w:numFmt w:val="lowerLetter"/>
      <w:pStyle w:val="3Ctrl3"/>
      <w:lvlText w:val="%5)"/>
      <w:lvlJc w:val="left"/>
      <w:pPr>
        <w:tabs>
          <w:tab w:val="left" w:pos="2465"/>
        </w:tabs>
        <w:ind w:left="2465" w:hanging="420"/>
      </w:pPr>
    </w:lvl>
    <w:lvl w:ilvl="5">
      <w:start w:val="1"/>
      <w:numFmt w:val="lowerRoman"/>
      <w:lvlText w:val="%6."/>
      <w:lvlJc w:val="right"/>
      <w:pPr>
        <w:tabs>
          <w:tab w:val="left" w:pos="2885"/>
        </w:tabs>
        <w:ind w:left="2885" w:hanging="420"/>
      </w:pPr>
    </w:lvl>
    <w:lvl w:ilvl="6">
      <w:start w:val="1"/>
      <w:numFmt w:val="decimal"/>
      <w:lvlText w:val="%7."/>
      <w:lvlJc w:val="left"/>
      <w:pPr>
        <w:tabs>
          <w:tab w:val="left" w:pos="3305"/>
        </w:tabs>
        <w:ind w:left="3305" w:hanging="420"/>
      </w:pPr>
    </w:lvl>
    <w:lvl w:ilvl="7">
      <w:start w:val="1"/>
      <w:numFmt w:val="lowerLetter"/>
      <w:lvlText w:val="%8)"/>
      <w:lvlJc w:val="left"/>
      <w:pPr>
        <w:tabs>
          <w:tab w:val="left" w:pos="3725"/>
        </w:tabs>
        <w:ind w:left="3725" w:hanging="420"/>
      </w:pPr>
    </w:lvl>
    <w:lvl w:ilvl="8">
      <w:start w:val="1"/>
      <w:numFmt w:val="lowerRoman"/>
      <w:lvlText w:val="%9."/>
      <w:lvlJc w:val="right"/>
      <w:pPr>
        <w:tabs>
          <w:tab w:val="left" w:pos="4145"/>
        </w:tabs>
        <w:ind w:left="4145" w:hanging="420"/>
      </w:pPr>
    </w:lvl>
  </w:abstractNum>
  <w:abstractNum w:abstractNumId="11" w15:restartNumberingAfterBreak="0">
    <w:nsid w:val="0000000D"/>
    <w:multiLevelType w:val="multilevel"/>
    <w:tmpl w:val="0000000D"/>
    <w:lvl w:ilvl="0">
      <w:start w:val="1"/>
      <w:numFmt w:val="decimal"/>
      <w:pStyle w:val="puce1"/>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0000000E"/>
    <w:multiLevelType w:val="multilevel"/>
    <w:tmpl w:val="0000000E"/>
    <w:lvl w:ilvl="0">
      <w:start w:val="1"/>
      <w:numFmt w:val="decimal"/>
      <w:pStyle w:val="a3"/>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F"/>
    <w:multiLevelType w:val="multilevel"/>
    <w:tmpl w:val="0000000F"/>
    <w:lvl w:ilvl="0">
      <w:start w:val="1"/>
      <w:numFmt w:val="decimal"/>
      <w:pStyle w:val="a4"/>
      <w:lvlText w:val="%1."/>
      <w:lvlJc w:val="left"/>
      <w:pPr>
        <w:ind w:left="420" w:hanging="420"/>
      </w:pPr>
    </w:lvl>
    <w:lvl w:ilvl="1">
      <w:start w:val="1"/>
      <w:numFmt w:val="decimal"/>
      <w:pStyle w:val="a5"/>
      <w:lvlText w:val="%2)"/>
      <w:lvlJc w:val="left"/>
      <w:pPr>
        <w:tabs>
          <w:tab w:val="left" w:pos="840"/>
        </w:tabs>
        <w:ind w:left="840" w:hanging="420"/>
      </w:pPr>
    </w:lvl>
    <w:lvl w:ilvl="2">
      <w:start w:val="1"/>
      <w:numFmt w:val="lowerRoman"/>
      <w:pStyle w:val="a6"/>
      <w:lvlText w:val="%3."/>
      <w:lvlJc w:val="right"/>
      <w:pPr>
        <w:ind w:left="1260" w:hanging="420"/>
      </w:pPr>
    </w:lvl>
    <w:lvl w:ilvl="3">
      <w:start w:val="1"/>
      <w:numFmt w:val="decimal"/>
      <w:pStyle w:val="a7"/>
      <w:lvlText w:val="%4."/>
      <w:lvlJc w:val="left"/>
      <w:pPr>
        <w:ind w:left="1680" w:hanging="420"/>
      </w:pPr>
    </w:lvl>
    <w:lvl w:ilvl="4">
      <w:start w:val="1"/>
      <w:numFmt w:val="lowerLetter"/>
      <w:pStyle w:val="a8"/>
      <w:lvlText w:val="%5)"/>
      <w:lvlJc w:val="left"/>
      <w:pPr>
        <w:ind w:left="2100" w:hanging="420"/>
      </w:pPr>
    </w:lvl>
    <w:lvl w:ilvl="5">
      <w:start w:val="1"/>
      <w:numFmt w:val="lowerRoman"/>
      <w:pStyle w:val="a9"/>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0"/>
    <w:multiLevelType w:val="multilevel"/>
    <w:tmpl w:val="00000010"/>
    <w:lvl w:ilvl="0">
      <w:start w:val="1"/>
      <w:numFmt w:val="decimal"/>
      <w:pStyle w:val="GP1"/>
      <w:suff w:val="space"/>
      <w:lvlText w:val="第%1章"/>
      <w:lvlJc w:val="left"/>
      <w:pPr>
        <w:ind w:left="0" w:firstLine="0"/>
      </w:pPr>
      <w:rPr>
        <w:rFonts w:ascii="黑体" w:eastAsia="黑体" w:hint="eastAsia"/>
        <w:b w:val="0"/>
        <w:i w:val="0"/>
      </w:rPr>
    </w:lvl>
    <w:lvl w:ilvl="1">
      <w:start w:val="1"/>
      <w:numFmt w:val="decimal"/>
      <w:suff w:val="space"/>
      <w:lvlText w:val="%1.%2"/>
      <w:lvlJc w:val="left"/>
      <w:pPr>
        <w:ind w:left="0" w:firstLine="0"/>
      </w:pPr>
      <w:rPr>
        <w:rFonts w:ascii="黑体" w:eastAsia="黑体" w:hint="eastAsia"/>
        <w:b w:val="0"/>
        <w:i w:val="0"/>
      </w:rPr>
    </w:lvl>
    <w:lvl w:ilvl="2">
      <w:start w:val="1"/>
      <w:numFmt w:val="decimal"/>
      <w:pStyle w:val="GP3"/>
      <w:suff w:val="space"/>
      <w:lvlText w:val="%1.%2.%3"/>
      <w:lvlJc w:val="left"/>
      <w:pPr>
        <w:ind w:left="284" w:firstLine="0"/>
      </w:pPr>
      <w:rPr>
        <w:rFonts w:ascii="黑体" w:eastAsia="黑体" w:hint="eastAsia"/>
        <w:b w:val="0"/>
        <w:i w:val="0"/>
      </w:rPr>
    </w:lvl>
    <w:lvl w:ilvl="3">
      <w:start w:val="1"/>
      <w:numFmt w:val="decimal"/>
      <w:suff w:val="space"/>
      <w:lvlText w:val="%1.%2.%3.%4"/>
      <w:lvlJc w:val="left"/>
      <w:pPr>
        <w:ind w:left="0" w:firstLine="0"/>
      </w:pPr>
      <w:rPr>
        <w:rFonts w:ascii="黑体" w:eastAsia="黑体" w:hint="eastAsia"/>
        <w:b w:val="0"/>
        <w:i w:val="0"/>
      </w:rPr>
    </w:lvl>
    <w:lvl w:ilvl="4">
      <w:start w:val="1"/>
      <w:numFmt w:val="decimal"/>
      <w:suff w:val="space"/>
      <w:lvlText w:val="%1.%2.%3.%4.%5"/>
      <w:lvlJc w:val="left"/>
      <w:pPr>
        <w:ind w:left="0" w:firstLine="0"/>
      </w:pPr>
      <w:rPr>
        <w:rFonts w:ascii="黑体" w:eastAsia="黑体" w:hint="eastAsia"/>
        <w:b w:val="0"/>
        <w:i w:val="0"/>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00000011"/>
    <w:multiLevelType w:val="multilevel"/>
    <w:tmpl w:val="00000011"/>
    <w:lvl w:ilvl="0">
      <w:start w:val="1"/>
      <w:numFmt w:val="decimal"/>
      <w:pStyle w:val="aa"/>
      <w:lvlText w:val="%1."/>
      <w:lvlJc w:val="left"/>
      <w:pPr>
        <w:ind w:left="420" w:hanging="420"/>
      </w:pPr>
      <w:rPr>
        <w:rFonts w:hint="eastAsia"/>
      </w:rPr>
    </w:lvl>
    <w:lvl w:ilvl="1">
      <w:start w:val="1"/>
      <w:numFmt w:val="lowerLetter"/>
      <w:pStyle w:val="ab"/>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107B6637"/>
    <w:multiLevelType w:val="multilevel"/>
    <w:tmpl w:val="107B663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AA956A"/>
    <w:multiLevelType w:val="singleLevel"/>
    <w:tmpl w:val="1CAA956A"/>
    <w:lvl w:ilvl="0">
      <w:start w:val="3"/>
      <w:numFmt w:val="chineseCounting"/>
      <w:suff w:val="nothing"/>
      <w:lvlText w:val="%1、"/>
      <w:lvlJc w:val="left"/>
      <w:rPr>
        <w:rFonts w:hint="eastAsia"/>
        <w:b/>
      </w:rPr>
    </w:lvl>
  </w:abstractNum>
  <w:abstractNum w:abstractNumId="18" w15:restartNumberingAfterBreak="0">
    <w:nsid w:val="326A2973"/>
    <w:multiLevelType w:val="singleLevel"/>
    <w:tmpl w:val="326A2973"/>
    <w:lvl w:ilvl="0">
      <w:start w:val="1"/>
      <w:numFmt w:val="decimal"/>
      <w:lvlText w:val="%1)"/>
      <w:lvlJc w:val="left"/>
      <w:pPr>
        <w:ind w:left="840" w:hanging="420"/>
      </w:pPr>
      <w:rPr>
        <w:rFonts w:hint="eastAsia"/>
      </w:rPr>
    </w:lvl>
  </w:abstractNum>
  <w:abstractNum w:abstractNumId="19" w15:restartNumberingAfterBreak="0">
    <w:nsid w:val="77933F19"/>
    <w:multiLevelType w:val="singleLevel"/>
    <w:tmpl w:val="77933F19"/>
    <w:lvl w:ilvl="0">
      <w:start w:val="1"/>
      <w:numFmt w:val="decimalEnclosedCircleChinese"/>
      <w:suff w:val="nothing"/>
      <w:lvlText w:val="%1　"/>
      <w:lvlJc w:val="left"/>
      <w:pPr>
        <w:ind w:left="0" w:firstLine="400"/>
      </w:pPr>
      <w:rPr>
        <w:rFonts w:hint="eastAsia"/>
      </w:rPr>
    </w:lvl>
  </w:abstractNum>
  <w:num w:numId="1" w16cid:durableId="465045983">
    <w:abstractNumId w:val="8"/>
  </w:num>
  <w:num w:numId="2" w16cid:durableId="1100099135">
    <w:abstractNumId w:val="3"/>
  </w:num>
  <w:num w:numId="3" w16cid:durableId="1666130682">
    <w:abstractNumId w:val="5"/>
  </w:num>
  <w:num w:numId="4" w16cid:durableId="273900146">
    <w:abstractNumId w:val="6"/>
  </w:num>
  <w:num w:numId="5" w16cid:durableId="1252082664">
    <w:abstractNumId w:val="13"/>
  </w:num>
  <w:num w:numId="6" w16cid:durableId="2033605764">
    <w:abstractNumId w:val="10"/>
  </w:num>
  <w:num w:numId="7" w16cid:durableId="264385264">
    <w:abstractNumId w:val="4"/>
  </w:num>
  <w:num w:numId="8" w16cid:durableId="988052005">
    <w:abstractNumId w:val="7"/>
  </w:num>
  <w:num w:numId="9" w16cid:durableId="399403782">
    <w:abstractNumId w:val="11"/>
  </w:num>
  <w:num w:numId="10" w16cid:durableId="307050282">
    <w:abstractNumId w:val="14"/>
  </w:num>
  <w:num w:numId="11" w16cid:durableId="1255043919">
    <w:abstractNumId w:val="2"/>
  </w:num>
  <w:num w:numId="12" w16cid:durableId="450981251">
    <w:abstractNumId w:val="15"/>
  </w:num>
  <w:num w:numId="13" w16cid:durableId="2129078505">
    <w:abstractNumId w:val="9"/>
  </w:num>
  <w:num w:numId="14" w16cid:durableId="121461757">
    <w:abstractNumId w:val="12"/>
  </w:num>
  <w:num w:numId="15" w16cid:durableId="1273593148">
    <w:abstractNumId w:val="0"/>
  </w:num>
  <w:num w:numId="16" w16cid:durableId="135294446">
    <w:abstractNumId w:val="16"/>
  </w:num>
  <w:num w:numId="17" w16cid:durableId="618948238">
    <w:abstractNumId w:val="17"/>
  </w:num>
  <w:num w:numId="18" w16cid:durableId="328211846">
    <w:abstractNumId w:val="1"/>
  </w:num>
  <w:num w:numId="19" w16cid:durableId="1461147713">
    <w:abstractNumId w:val="18"/>
  </w:num>
  <w:num w:numId="20" w16cid:durableId="106438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kY2QzNzJkZjFmYmViNTc3NGMzNmZiNTc4NjMzMTgifQ=="/>
  </w:docVars>
  <w:rsids>
    <w:rsidRoot w:val="00172A27"/>
    <w:rsid w:val="00002FB2"/>
    <w:rsid w:val="000031C7"/>
    <w:rsid w:val="00006C82"/>
    <w:rsid w:val="00007A10"/>
    <w:rsid w:val="000107EF"/>
    <w:rsid w:val="00011252"/>
    <w:rsid w:val="000145F8"/>
    <w:rsid w:val="0001742F"/>
    <w:rsid w:val="000200DE"/>
    <w:rsid w:val="00023DA1"/>
    <w:rsid w:val="00024DC6"/>
    <w:rsid w:val="000254C5"/>
    <w:rsid w:val="00026366"/>
    <w:rsid w:val="00027919"/>
    <w:rsid w:val="00030DAE"/>
    <w:rsid w:val="0003282D"/>
    <w:rsid w:val="00033FE8"/>
    <w:rsid w:val="00034276"/>
    <w:rsid w:val="00034C9C"/>
    <w:rsid w:val="00035D42"/>
    <w:rsid w:val="00036F55"/>
    <w:rsid w:val="00037B2B"/>
    <w:rsid w:val="000410A7"/>
    <w:rsid w:val="000416CF"/>
    <w:rsid w:val="0004237C"/>
    <w:rsid w:val="00042D69"/>
    <w:rsid w:val="00043A1C"/>
    <w:rsid w:val="00043FB8"/>
    <w:rsid w:val="00044C04"/>
    <w:rsid w:val="000453BA"/>
    <w:rsid w:val="00045CAC"/>
    <w:rsid w:val="000470FA"/>
    <w:rsid w:val="00047A10"/>
    <w:rsid w:val="00051302"/>
    <w:rsid w:val="00052ED9"/>
    <w:rsid w:val="00053C35"/>
    <w:rsid w:val="00054123"/>
    <w:rsid w:val="00055A88"/>
    <w:rsid w:val="0005683A"/>
    <w:rsid w:val="0006138A"/>
    <w:rsid w:val="00062144"/>
    <w:rsid w:val="000621CB"/>
    <w:rsid w:val="00063664"/>
    <w:rsid w:val="00064B33"/>
    <w:rsid w:val="0006769F"/>
    <w:rsid w:val="00070B86"/>
    <w:rsid w:val="00070CCC"/>
    <w:rsid w:val="00070E65"/>
    <w:rsid w:val="000721BB"/>
    <w:rsid w:val="00072582"/>
    <w:rsid w:val="00073936"/>
    <w:rsid w:val="000742D6"/>
    <w:rsid w:val="000763B6"/>
    <w:rsid w:val="00081ACC"/>
    <w:rsid w:val="00081D70"/>
    <w:rsid w:val="00083564"/>
    <w:rsid w:val="00084FC5"/>
    <w:rsid w:val="00086270"/>
    <w:rsid w:val="0008731C"/>
    <w:rsid w:val="00090762"/>
    <w:rsid w:val="00091E5F"/>
    <w:rsid w:val="00091FE2"/>
    <w:rsid w:val="0009273A"/>
    <w:rsid w:val="000933E9"/>
    <w:rsid w:val="0009348B"/>
    <w:rsid w:val="000937DB"/>
    <w:rsid w:val="00094C38"/>
    <w:rsid w:val="000963CF"/>
    <w:rsid w:val="000970DA"/>
    <w:rsid w:val="0009718D"/>
    <w:rsid w:val="000A1709"/>
    <w:rsid w:val="000A2432"/>
    <w:rsid w:val="000A34ED"/>
    <w:rsid w:val="000A3BE7"/>
    <w:rsid w:val="000A3C17"/>
    <w:rsid w:val="000A5032"/>
    <w:rsid w:val="000A5218"/>
    <w:rsid w:val="000A55D5"/>
    <w:rsid w:val="000B1B52"/>
    <w:rsid w:val="000B38C2"/>
    <w:rsid w:val="000B3CA0"/>
    <w:rsid w:val="000B5168"/>
    <w:rsid w:val="000B57E7"/>
    <w:rsid w:val="000B7916"/>
    <w:rsid w:val="000C0A69"/>
    <w:rsid w:val="000C7598"/>
    <w:rsid w:val="000D0C76"/>
    <w:rsid w:val="000D0F56"/>
    <w:rsid w:val="000D1E28"/>
    <w:rsid w:val="000D2871"/>
    <w:rsid w:val="000D2D14"/>
    <w:rsid w:val="000D2FE8"/>
    <w:rsid w:val="000D37EA"/>
    <w:rsid w:val="000D4C97"/>
    <w:rsid w:val="000E1CB4"/>
    <w:rsid w:val="000E2FCF"/>
    <w:rsid w:val="000E402A"/>
    <w:rsid w:val="000E42A5"/>
    <w:rsid w:val="000F28D6"/>
    <w:rsid w:val="000F2CCC"/>
    <w:rsid w:val="000F2EE2"/>
    <w:rsid w:val="000F3214"/>
    <w:rsid w:val="000F6D34"/>
    <w:rsid w:val="00101E14"/>
    <w:rsid w:val="00102814"/>
    <w:rsid w:val="00103295"/>
    <w:rsid w:val="00103BF2"/>
    <w:rsid w:val="001055EB"/>
    <w:rsid w:val="00110670"/>
    <w:rsid w:val="00111E19"/>
    <w:rsid w:val="0011303D"/>
    <w:rsid w:val="00113580"/>
    <w:rsid w:val="001136EC"/>
    <w:rsid w:val="00113961"/>
    <w:rsid w:val="00113D31"/>
    <w:rsid w:val="00114F9B"/>
    <w:rsid w:val="00117A5F"/>
    <w:rsid w:val="00120409"/>
    <w:rsid w:val="00120460"/>
    <w:rsid w:val="001218B6"/>
    <w:rsid w:val="00122565"/>
    <w:rsid w:val="001239C4"/>
    <w:rsid w:val="0012532D"/>
    <w:rsid w:val="00126834"/>
    <w:rsid w:val="001309AF"/>
    <w:rsid w:val="00131B6F"/>
    <w:rsid w:val="00133FBE"/>
    <w:rsid w:val="00135257"/>
    <w:rsid w:val="00135B11"/>
    <w:rsid w:val="00140739"/>
    <w:rsid w:val="0014163D"/>
    <w:rsid w:val="00141C39"/>
    <w:rsid w:val="00143387"/>
    <w:rsid w:val="001435CE"/>
    <w:rsid w:val="00144E8A"/>
    <w:rsid w:val="0014551E"/>
    <w:rsid w:val="0014644C"/>
    <w:rsid w:val="00147691"/>
    <w:rsid w:val="001508AA"/>
    <w:rsid w:val="00151F19"/>
    <w:rsid w:val="001532F1"/>
    <w:rsid w:val="001547D5"/>
    <w:rsid w:val="00154C47"/>
    <w:rsid w:val="00160E94"/>
    <w:rsid w:val="00162C3F"/>
    <w:rsid w:val="00166840"/>
    <w:rsid w:val="00170334"/>
    <w:rsid w:val="00171053"/>
    <w:rsid w:val="00172A27"/>
    <w:rsid w:val="00172A94"/>
    <w:rsid w:val="00173033"/>
    <w:rsid w:val="001736A6"/>
    <w:rsid w:val="00174A61"/>
    <w:rsid w:val="001769A7"/>
    <w:rsid w:val="00177CD5"/>
    <w:rsid w:val="001803A6"/>
    <w:rsid w:val="001815AD"/>
    <w:rsid w:val="001857B5"/>
    <w:rsid w:val="001877F2"/>
    <w:rsid w:val="00191378"/>
    <w:rsid w:val="001924F7"/>
    <w:rsid w:val="00192D12"/>
    <w:rsid w:val="00194432"/>
    <w:rsid w:val="00194A1E"/>
    <w:rsid w:val="00195485"/>
    <w:rsid w:val="00196320"/>
    <w:rsid w:val="00196B87"/>
    <w:rsid w:val="001A139D"/>
    <w:rsid w:val="001A1701"/>
    <w:rsid w:val="001A55EB"/>
    <w:rsid w:val="001A5DB5"/>
    <w:rsid w:val="001A5E26"/>
    <w:rsid w:val="001A6580"/>
    <w:rsid w:val="001B037E"/>
    <w:rsid w:val="001B3790"/>
    <w:rsid w:val="001B3902"/>
    <w:rsid w:val="001B3E7C"/>
    <w:rsid w:val="001B46BC"/>
    <w:rsid w:val="001B7061"/>
    <w:rsid w:val="001B7A07"/>
    <w:rsid w:val="001B7BE5"/>
    <w:rsid w:val="001C0C44"/>
    <w:rsid w:val="001C336E"/>
    <w:rsid w:val="001C438D"/>
    <w:rsid w:val="001C46D3"/>
    <w:rsid w:val="001D042B"/>
    <w:rsid w:val="001D1BEA"/>
    <w:rsid w:val="001D2056"/>
    <w:rsid w:val="001D5409"/>
    <w:rsid w:val="001D5E65"/>
    <w:rsid w:val="001E06A2"/>
    <w:rsid w:val="001E179A"/>
    <w:rsid w:val="001E481C"/>
    <w:rsid w:val="001E500B"/>
    <w:rsid w:val="001E5819"/>
    <w:rsid w:val="001E5E7D"/>
    <w:rsid w:val="001E62DF"/>
    <w:rsid w:val="001E6FAF"/>
    <w:rsid w:val="001F0287"/>
    <w:rsid w:val="001F15C3"/>
    <w:rsid w:val="001F228A"/>
    <w:rsid w:val="001F27A7"/>
    <w:rsid w:val="001F3326"/>
    <w:rsid w:val="001F384B"/>
    <w:rsid w:val="001F4D0B"/>
    <w:rsid w:val="001F4FF3"/>
    <w:rsid w:val="001F5EBA"/>
    <w:rsid w:val="001F6F7D"/>
    <w:rsid w:val="00200D03"/>
    <w:rsid w:val="00201A20"/>
    <w:rsid w:val="00201FCF"/>
    <w:rsid w:val="0020303C"/>
    <w:rsid w:val="00203BC7"/>
    <w:rsid w:val="00207F3D"/>
    <w:rsid w:val="0021041C"/>
    <w:rsid w:val="002132F2"/>
    <w:rsid w:val="00213314"/>
    <w:rsid w:val="00214951"/>
    <w:rsid w:val="002155CD"/>
    <w:rsid w:val="00216FCF"/>
    <w:rsid w:val="00217E8E"/>
    <w:rsid w:val="00220B07"/>
    <w:rsid w:val="002214F8"/>
    <w:rsid w:val="002269E6"/>
    <w:rsid w:val="002275CB"/>
    <w:rsid w:val="00230ADA"/>
    <w:rsid w:val="00230AF2"/>
    <w:rsid w:val="00232E7D"/>
    <w:rsid w:val="002338DE"/>
    <w:rsid w:val="00233EAC"/>
    <w:rsid w:val="00235DBE"/>
    <w:rsid w:val="002375A9"/>
    <w:rsid w:val="00237D18"/>
    <w:rsid w:val="0024061F"/>
    <w:rsid w:val="00241069"/>
    <w:rsid w:val="0024362D"/>
    <w:rsid w:val="00246800"/>
    <w:rsid w:val="002477EC"/>
    <w:rsid w:val="0025083D"/>
    <w:rsid w:val="00250C29"/>
    <w:rsid w:val="0025326F"/>
    <w:rsid w:val="00255231"/>
    <w:rsid w:val="00255AE7"/>
    <w:rsid w:val="00255D38"/>
    <w:rsid w:val="0025609B"/>
    <w:rsid w:val="00256994"/>
    <w:rsid w:val="00257543"/>
    <w:rsid w:val="00260BF7"/>
    <w:rsid w:val="002639D8"/>
    <w:rsid w:val="00263CDE"/>
    <w:rsid w:val="00264A83"/>
    <w:rsid w:val="002650B2"/>
    <w:rsid w:val="0027099A"/>
    <w:rsid w:val="002762C0"/>
    <w:rsid w:val="002772B0"/>
    <w:rsid w:val="00277B61"/>
    <w:rsid w:val="00284D28"/>
    <w:rsid w:val="00284FA2"/>
    <w:rsid w:val="00290653"/>
    <w:rsid w:val="00291E38"/>
    <w:rsid w:val="00292687"/>
    <w:rsid w:val="00293383"/>
    <w:rsid w:val="00294B19"/>
    <w:rsid w:val="00294E5B"/>
    <w:rsid w:val="00295550"/>
    <w:rsid w:val="002962A4"/>
    <w:rsid w:val="00296D40"/>
    <w:rsid w:val="002A0F13"/>
    <w:rsid w:val="002A4226"/>
    <w:rsid w:val="002A4651"/>
    <w:rsid w:val="002B0BF2"/>
    <w:rsid w:val="002B161F"/>
    <w:rsid w:val="002B3015"/>
    <w:rsid w:val="002B307C"/>
    <w:rsid w:val="002B36D5"/>
    <w:rsid w:val="002B4954"/>
    <w:rsid w:val="002B647C"/>
    <w:rsid w:val="002B67E0"/>
    <w:rsid w:val="002C073E"/>
    <w:rsid w:val="002C0BA1"/>
    <w:rsid w:val="002C1477"/>
    <w:rsid w:val="002C1D32"/>
    <w:rsid w:val="002D1290"/>
    <w:rsid w:val="002D220F"/>
    <w:rsid w:val="002D3F22"/>
    <w:rsid w:val="002D413B"/>
    <w:rsid w:val="002D4CBB"/>
    <w:rsid w:val="002D723A"/>
    <w:rsid w:val="002E280C"/>
    <w:rsid w:val="002E28ED"/>
    <w:rsid w:val="002E3655"/>
    <w:rsid w:val="002E479A"/>
    <w:rsid w:val="002E4CC5"/>
    <w:rsid w:val="002E5516"/>
    <w:rsid w:val="002E6B17"/>
    <w:rsid w:val="002E77F9"/>
    <w:rsid w:val="002F1324"/>
    <w:rsid w:val="002F21DD"/>
    <w:rsid w:val="002F24ED"/>
    <w:rsid w:val="002F2CB0"/>
    <w:rsid w:val="002F2EE9"/>
    <w:rsid w:val="002F4763"/>
    <w:rsid w:val="002F67D6"/>
    <w:rsid w:val="002F71E7"/>
    <w:rsid w:val="002F75C7"/>
    <w:rsid w:val="00302BC0"/>
    <w:rsid w:val="003033F1"/>
    <w:rsid w:val="003057AA"/>
    <w:rsid w:val="00306F41"/>
    <w:rsid w:val="00310149"/>
    <w:rsid w:val="003119B2"/>
    <w:rsid w:val="0031256A"/>
    <w:rsid w:val="00312C7C"/>
    <w:rsid w:val="003157A3"/>
    <w:rsid w:val="00316C29"/>
    <w:rsid w:val="00320485"/>
    <w:rsid w:val="00320697"/>
    <w:rsid w:val="003206D7"/>
    <w:rsid w:val="00320FE4"/>
    <w:rsid w:val="003210FD"/>
    <w:rsid w:val="00322D7C"/>
    <w:rsid w:val="003234B0"/>
    <w:rsid w:val="00323FF8"/>
    <w:rsid w:val="00324E43"/>
    <w:rsid w:val="00330BE6"/>
    <w:rsid w:val="003345ED"/>
    <w:rsid w:val="00334D3C"/>
    <w:rsid w:val="00335282"/>
    <w:rsid w:val="0033595C"/>
    <w:rsid w:val="003363D6"/>
    <w:rsid w:val="00340FC6"/>
    <w:rsid w:val="00341A52"/>
    <w:rsid w:val="0034438A"/>
    <w:rsid w:val="00351062"/>
    <w:rsid w:val="003527BC"/>
    <w:rsid w:val="00352FAA"/>
    <w:rsid w:val="003540B0"/>
    <w:rsid w:val="0035489C"/>
    <w:rsid w:val="003578A7"/>
    <w:rsid w:val="00360827"/>
    <w:rsid w:val="00361150"/>
    <w:rsid w:val="0036249E"/>
    <w:rsid w:val="0036431B"/>
    <w:rsid w:val="003646CF"/>
    <w:rsid w:val="00364C2F"/>
    <w:rsid w:val="0036501B"/>
    <w:rsid w:val="00366A28"/>
    <w:rsid w:val="00370D93"/>
    <w:rsid w:val="00372164"/>
    <w:rsid w:val="00375537"/>
    <w:rsid w:val="00376E82"/>
    <w:rsid w:val="003772BA"/>
    <w:rsid w:val="00377814"/>
    <w:rsid w:val="003807CC"/>
    <w:rsid w:val="0038099A"/>
    <w:rsid w:val="00380E87"/>
    <w:rsid w:val="00381EF3"/>
    <w:rsid w:val="003826BF"/>
    <w:rsid w:val="0038289F"/>
    <w:rsid w:val="00382D69"/>
    <w:rsid w:val="003837D8"/>
    <w:rsid w:val="00383883"/>
    <w:rsid w:val="00384873"/>
    <w:rsid w:val="00385AB8"/>
    <w:rsid w:val="003872A1"/>
    <w:rsid w:val="003907FD"/>
    <w:rsid w:val="0039142A"/>
    <w:rsid w:val="00392910"/>
    <w:rsid w:val="00392A08"/>
    <w:rsid w:val="00393489"/>
    <w:rsid w:val="00393BCF"/>
    <w:rsid w:val="0039456A"/>
    <w:rsid w:val="00396B9B"/>
    <w:rsid w:val="003A1BE9"/>
    <w:rsid w:val="003A5AB0"/>
    <w:rsid w:val="003A6C07"/>
    <w:rsid w:val="003B23B4"/>
    <w:rsid w:val="003B4F2A"/>
    <w:rsid w:val="003B5A82"/>
    <w:rsid w:val="003C0F5F"/>
    <w:rsid w:val="003C0FD7"/>
    <w:rsid w:val="003C1F3E"/>
    <w:rsid w:val="003C2CA6"/>
    <w:rsid w:val="003C5083"/>
    <w:rsid w:val="003C5780"/>
    <w:rsid w:val="003C58A0"/>
    <w:rsid w:val="003C74B7"/>
    <w:rsid w:val="003D12FC"/>
    <w:rsid w:val="003D1576"/>
    <w:rsid w:val="003D3E09"/>
    <w:rsid w:val="003D4634"/>
    <w:rsid w:val="003D4ECA"/>
    <w:rsid w:val="003D5209"/>
    <w:rsid w:val="003D5CB5"/>
    <w:rsid w:val="003E2EB2"/>
    <w:rsid w:val="003E3138"/>
    <w:rsid w:val="003E4803"/>
    <w:rsid w:val="003E4959"/>
    <w:rsid w:val="003E49AA"/>
    <w:rsid w:val="003E4D03"/>
    <w:rsid w:val="003E5126"/>
    <w:rsid w:val="003E74F0"/>
    <w:rsid w:val="003F00E4"/>
    <w:rsid w:val="003F25BD"/>
    <w:rsid w:val="003F5309"/>
    <w:rsid w:val="003F5A99"/>
    <w:rsid w:val="003F680A"/>
    <w:rsid w:val="003F68A1"/>
    <w:rsid w:val="003F6DD2"/>
    <w:rsid w:val="003F723E"/>
    <w:rsid w:val="004008DC"/>
    <w:rsid w:val="004012C2"/>
    <w:rsid w:val="00402645"/>
    <w:rsid w:val="00402FB3"/>
    <w:rsid w:val="00403EE8"/>
    <w:rsid w:val="0040438B"/>
    <w:rsid w:val="004044C7"/>
    <w:rsid w:val="0040500C"/>
    <w:rsid w:val="004057E8"/>
    <w:rsid w:val="00405CAF"/>
    <w:rsid w:val="00407C95"/>
    <w:rsid w:val="004103D9"/>
    <w:rsid w:val="0041078B"/>
    <w:rsid w:val="00411149"/>
    <w:rsid w:val="004135FB"/>
    <w:rsid w:val="0041460C"/>
    <w:rsid w:val="0041565B"/>
    <w:rsid w:val="00416815"/>
    <w:rsid w:val="0041688C"/>
    <w:rsid w:val="0042347D"/>
    <w:rsid w:val="004237E5"/>
    <w:rsid w:val="00424F19"/>
    <w:rsid w:val="00430853"/>
    <w:rsid w:val="004314EC"/>
    <w:rsid w:val="004349DF"/>
    <w:rsid w:val="004352BD"/>
    <w:rsid w:val="00435DAF"/>
    <w:rsid w:val="00436690"/>
    <w:rsid w:val="00437141"/>
    <w:rsid w:val="00441165"/>
    <w:rsid w:val="00446116"/>
    <w:rsid w:val="0044681A"/>
    <w:rsid w:val="00452960"/>
    <w:rsid w:val="004530D3"/>
    <w:rsid w:val="004530FD"/>
    <w:rsid w:val="00454C33"/>
    <w:rsid w:val="004567A2"/>
    <w:rsid w:val="00460648"/>
    <w:rsid w:val="00461794"/>
    <w:rsid w:val="00462EE9"/>
    <w:rsid w:val="00465157"/>
    <w:rsid w:val="004670B5"/>
    <w:rsid w:val="00471029"/>
    <w:rsid w:val="004722C3"/>
    <w:rsid w:val="004745C7"/>
    <w:rsid w:val="00481AE7"/>
    <w:rsid w:val="00481DF3"/>
    <w:rsid w:val="00484906"/>
    <w:rsid w:val="004849F5"/>
    <w:rsid w:val="00485404"/>
    <w:rsid w:val="00487425"/>
    <w:rsid w:val="0048759B"/>
    <w:rsid w:val="0049257A"/>
    <w:rsid w:val="00496962"/>
    <w:rsid w:val="004A16EB"/>
    <w:rsid w:val="004A1EDD"/>
    <w:rsid w:val="004A4F3B"/>
    <w:rsid w:val="004A509D"/>
    <w:rsid w:val="004A520F"/>
    <w:rsid w:val="004A73A0"/>
    <w:rsid w:val="004A7E47"/>
    <w:rsid w:val="004B010C"/>
    <w:rsid w:val="004B0FAF"/>
    <w:rsid w:val="004B14A5"/>
    <w:rsid w:val="004B3738"/>
    <w:rsid w:val="004B3854"/>
    <w:rsid w:val="004B41C6"/>
    <w:rsid w:val="004B6921"/>
    <w:rsid w:val="004B69DD"/>
    <w:rsid w:val="004B7228"/>
    <w:rsid w:val="004B7510"/>
    <w:rsid w:val="004C16F4"/>
    <w:rsid w:val="004C2DF7"/>
    <w:rsid w:val="004C415E"/>
    <w:rsid w:val="004C4BA8"/>
    <w:rsid w:val="004C5197"/>
    <w:rsid w:val="004C62A3"/>
    <w:rsid w:val="004C6B90"/>
    <w:rsid w:val="004D2779"/>
    <w:rsid w:val="004D2C79"/>
    <w:rsid w:val="004D6F61"/>
    <w:rsid w:val="004D78E0"/>
    <w:rsid w:val="004D7E8C"/>
    <w:rsid w:val="004E3007"/>
    <w:rsid w:val="004E3876"/>
    <w:rsid w:val="004E3C9A"/>
    <w:rsid w:val="004E4453"/>
    <w:rsid w:val="004E7613"/>
    <w:rsid w:val="004F0248"/>
    <w:rsid w:val="004F1807"/>
    <w:rsid w:val="004F18A2"/>
    <w:rsid w:val="004F2F38"/>
    <w:rsid w:val="004F6CCE"/>
    <w:rsid w:val="004F750F"/>
    <w:rsid w:val="00502BE0"/>
    <w:rsid w:val="00503A40"/>
    <w:rsid w:val="00504881"/>
    <w:rsid w:val="00506745"/>
    <w:rsid w:val="005067C1"/>
    <w:rsid w:val="00506B04"/>
    <w:rsid w:val="00506CD2"/>
    <w:rsid w:val="005130C8"/>
    <w:rsid w:val="005130E1"/>
    <w:rsid w:val="00514F9A"/>
    <w:rsid w:val="00515F26"/>
    <w:rsid w:val="00516540"/>
    <w:rsid w:val="005175E1"/>
    <w:rsid w:val="00521A3A"/>
    <w:rsid w:val="0052250A"/>
    <w:rsid w:val="00523054"/>
    <w:rsid w:val="00531103"/>
    <w:rsid w:val="00531365"/>
    <w:rsid w:val="00531E67"/>
    <w:rsid w:val="005320AF"/>
    <w:rsid w:val="0053304B"/>
    <w:rsid w:val="00541C9A"/>
    <w:rsid w:val="00542ABD"/>
    <w:rsid w:val="0054409E"/>
    <w:rsid w:val="00544E19"/>
    <w:rsid w:val="005467DC"/>
    <w:rsid w:val="005525DA"/>
    <w:rsid w:val="005529E6"/>
    <w:rsid w:val="00552B92"/>
    <w:rsid w:val="005556E4"/>
    <w:rsid w:val="00555B91"/>
    <w:rsid w:val="00555FB8"/>
    <w:rsid w:val="00557315"/>
    <w:rsid w:val="0056079B"/>
    <w:rsid w:val="00560B40"/>
    <w:rsid w:val="00560D3B"/>
    <w:rsid w:val="005614EE"/>
    <w:rsid w:val="00561516"/>
    <w:rsid w:val="00561A5D"/>
    <w:rsid w:val="00564294"/>
    <w:rsid w:val="0056478C"/>
    <w:rsid w:val="00566ADF"/>
    <w:rsid w:val="0057028D"/>
    <w:rsid w:val="00571B0F"/>
    <w:rsid w:val="00572C49"/>
    <w:rsid w:val="0057304B"/>
    <w:rsid w:val="00573A47"/>
    <w:rsid w:val="00574B60"/>
    <w:rsid w:val="005809B8"/>
    <w:rsid w:val="00581EFD"/>
    <w:rsid w:val="00583BF5"/>
    <w:rsid w:val="00587044"/>
    <w:rsid w:val="0059119E"/>
    <w:rsid w:val="00591A5C"/>
    <w:rsid w:val="005945D5"/>
    <w:rsid w:val="0059529D"/>
    <w:rsid w:val="005A09CC"/>
    <w:rsid w:val="005A1028"/>
    <w:rsid w:val="005A233C"/>
    <w:rsid w:val="005A2984"/>
    <w:rsid w:val="005A34C0"/>
    <w:rsid w:val="005A5DCE"/>
    <w:rsid w:val="005A6723"/>
    <w:rsid w:val="005B0282"/>
    <w:rsid w:val="005B37AF"/>
    <w:rsid w:val="005B4778"/>
    <w:rsid w:val="005B63F9"/>
    <w:rsid w:val="005C03F0"/>
    <w:rsid w:val="005C1B43"/>
    <w:rsid w:val="005C2382"/>
    <w:rsid w:val="005C26E2"/>
    <w:rsid w:val="005C4B3E"/>
    <w:rsid w:val="005C4CF9"/>
    <w:rsid w:val="005C5ABB"/>
    <w:rsid w:val="005C60CA"/>
    <w:rsid w:val="005D24F6"/>
    <w:rsid w:val="005D369E"/>
    <w:rsid w:val="005D3C5F"/>
    <w:rsid w:val="005D3EC0"/>
    <w:rsid w:val="005D4D80"/>
    <w:rsid w:val="005D5074"/>
    <w:rsid w:val="005D6150"/>
    <w:rsid w:val="005D638D"/>
    <w:rsid w:val="005D7486"/>
    <w:rsid w:val="005E04A6"/>
    <w:rsid w:val="005E1289"/>
    <w:rsid w:val="005E2843"/>
    <w:rsid w:val="005E2C7A"/>
    <w:rsid w:val="005E4EA4"/>
    <w:rsid w:val="005E4FC2"/>
    <w:rsid w:val="005E55CC"/>
    <w:rsid w:val="005E62DA"/>
    <w:rsid w:val="005E672E"/>
    <w:rsid w:val="005E729F"/>
    <w:rsid w:val="005E7B56"/>
    <w:rsid w:val="005F134C"/>
    <w:rsid w:val="005F1769"/>
    <w:rsid w:val="005F2C5A"/>
    <w:rsid w:val="005F2EC3"/>
    <w:rsid w:val="005F46AD"/>
    <w:rsid w:val="005F54EA"/>
    <w:rsid w:val="005F60C6"/>
    <w:rsid w:val="005F649C"/>
    <w:rsid w:val="00600862"/>
    <w:rsid w:val="00603410"/>
    <w:rsid w:val="0060704F"/>
    <w:rsid w:val="006071A6"/>
    <w:rsid w:val="00610703"/>
    <w:rsid w:val="0061185F"/>
    <w:rsid w:val="00611F9E"/>
    <w:rsid w:val="00612F96"/>
    <w:rsid w:val="00613A01"/>
    <w:rsid w:val="00615920"/>
    <w:rsid w:val="00616165"/>
    <w:rsid w:val="00621E67"/>
    <w:rsid w:val="00622170"/>
    <w:rsid w:val="00623913"/>
    <w:rsid w:val="006275E1"/>
    <w:rsid w:val="00627DC5"/>
    <w:rsid w:val="00632298"/>
    <w:rsid w:val="00633096"/>
    <w:rsid w:val="00634852"/>
    <w:rsid w:val="00636024"/>
    <w:rsid w:val="0063648E"/>
    <w:rsid w:val="006366E8"/>
    <w:rsid w:val="0063678D"/>
    <w:rsid w:val="00641D04"/>
    <w:rsid w:val="00642D54"/>
    <w:rsid w:val="00644FB4"/>
    <w:rsid w:val="006456E4"/>
    <w:rsid w:val="00645978"/>
    <w:rsid w:val="00646F40"/>
    <w:rsid w:val="006514BE"/>
    <w:rsid w:val="00651CD1"/>
    <w:rsid w:val="006540CD"/>
    <w:rsid w:val="00654C20"/>
    <w:rsid w:val="00654C9A"/>
    <w:rsid w:val="00654F19"/>
    <w:rsid w:val="00657650"/>
    <w:rsid w:val="00663F69"/>
    <w:rsid w:val="00664407"/>
    <w:rsid w:val="00664992"/>
    <w:rsid w:val="00664A66"/>
    <w:rsid w:val="00665C85"/>
    <w:rsid w:val="0066621C"/>
    <w:rsid w:val="0066644E"/>
    <w:rsid w:val="00666A1A"/>
    <w:rsid w:val="00670463"/>
    <w:rsid w:val="00670E00"/>
    <w:rsid w:val="00672F9A"/>
    <w:rsid w:val="00675192"/>
    <w:rsid w:val="00676E38"/>
    <w:rsid w:val="0068787E"/>
    <w:rsid w:val="006902D0"/>
    <w:rsid w:val="00691D62"/>
    <w:rsid w:val="006933CB"/>
    <w:rsid w:val="00693C8B"/>
    <w:rsid w:val="00695DAD"/>
    <w:rsid w:val="00696F96"/>
    <w:rsid w:val="006A03BC"/>
    <w:rsid w:val="006A0C0B"/>
    <w:rsid w:val="006A473A"/>
    <w:rsid w:val="006A53EF"/>
    <w:rsid w:val="006A7484"/>
    <w:rsid w:val="006B0810"/>
    <w:rsid w:val="006B274D"/>
    <w:rsid w:val="006B2CA4"/>
    <w:rsid w:val="006B3E97"/>
    <w:rsid w:val="006B46F7"/>
    <w:rsid w:val="006B5074"/>
    <w:rsid w:val="006B60E6"/>
    <w:rsid w:val="006B6AB0"/>
    <w:rsid w:val="006B711D"/>
    <w:rsid w:val="006B7BC8"/>
    <w:rsid w:val="006C0051"/>
    <w:rsid w:val="006C0910"/>
    <w:rsid w:val="006C13FE"/>
    <w:rsid w:val="006C168B"/>
    <w:rsid w:val="006C3249"/>
    <w:rsid w:val="006C6533"/>
    <w:rsid w:val="006C67D4"/>
    <w:rsid w:val="006C7060"/>
    <w:rsid w:val="006C79C1"/>
    <w:rsid w:val="006C7D5B"/>
    <w:rsid w:val="006D1C5E"/>
    <w:rsid w:val="006D2284"/>
    <w:rsid w:val="006D2F0D"/>
    <w:rsid w:val="006D7AC0"/>
    <w:rsid w:val="006E056C"/>
    <w:rsid w:val="006E22DA"/>
    <w:rsid w:val="006E3A50"/>
    <w:rsid w:val="006E3C02"/>
    <w:rsid w:val="006E5A56"/>
    <w:rsid w:val="006E61A5"/>
    <w:rsid w:val="006E62AE"/>
    <w:rsid w:val="006E7AAD"/>
    <w:rsid w:val="006F1406"/>
    <w:rsid w:val="006F1FAB"/>
    <w:rsid w:val="006F2A1D"/>
    <w:rsid w:val="006F727D"/>
    <w:rsid w:val="006F72C7"/>
    <w:rsid w:val="00700FBE"/>
    <w:rsid w:val="0070267A"/>
    <w:rsid w:val="00703BCA"/>
    <w:rsid w:val="0070404F"/>
    <w:rsid w:val="00710707"/>
    <w:rsid w:val="00712D04"/>
    <w:rsid w:val="007130F3"/>
    <w:rsid w:val="007153A8"/>
    <w:rsid w:val="00715B85"/>
    <w:rsid w:val="00715CE3"/>
    <w:rsid w:val="007162C3"/>
    <w:rsid w:val="0071654C"/>
    <w:rsid w:val="00720409"/>
    <w:rsid w:val="0072044F"/>
    <w:rsid w:val="00720F58"/>
    <w:rsid w:val="0072258E"/>
    <w:rsid w:val="007244E3"/>
    <w:rsid w:val="00725E80"/>
    <w:rsid w:val="007260E0"/>
    <w:rsid w:val="00727623"/>
    <w:rsid w:val="007313F6"/>
    <w:rsid w:val="00731963"/>
    <w:rsid w:val="00732BA7"/>
    <w:rsid w:val="0073405A"/>
    <w:rsid w:val="00734980"/>
    <w:rsid w:val="0074247A"/>
    <w:rsid w:val="00742E09"/>
    <w:rsid w:val="00743186"/>
    <w:rsid w:val="0074376A"/>
    <w:rsid w:val="00743EFA"/>
    <w:rsid w:val="007474EE"/>
    <w:rsid w:val="00747A1C"/>
    <w:rsid w:val="0075228B"/>
    <w:rsid w:val="007523DC"/>
    <w:rsid w:val="00755BF8"/>
    <w:rsid w:val="00760FE0"/>
    <w:rsid w:val="0076267D"/>
    <w:rsid w:val="007632AB"/>
    <w:rsid w:val="0076534A"/>
    <w:rsid w:val="007659AB"/>
    <w:rsid w:val="00770CCA"/>
    <w:rsid w:val="00771FCA"/>
    <w:rsid w:val="0077380E"/>
    <w:rsid w:val="00775DD1"/>
    <w:rsid w:val="00776415"/>
    <w:rsid w:val="00781E45"/>
    <w:rsid w:val="0078263B"/>
    <w:rsid w:val="00782CF9"/>
    <w:rsid w:val="007833CC"/>
    <w:rsid w:val="0078518E"/>
    <w:rsid w:val="00787CED"/>
    <w:rsid w:val="007942AB"/>
    <w:rsid w:val="00794F3A"/>
    <w:rsid w:val="00795105"/>
    <w:rsid w:val="00796791"/>
    <w:rsid w:val="00796808"/>
    <w:rsid w:val="00796BDB"/>
    <w:rsid w:val="00796BDC"/>
    <w:rsid w:val="00797D1C"/>
    <w:rsid w:val="00797E27"/>
    <w:rsid w:val="007A131C"/>
    <w:rsid w:val="007A4C94"/>
    <w:rsid w:val="007A5588"/>
    <w:rsid w:val="007A5C14"/>
    <w:rsid w:val="007A6327"/>
    <w:rsid w:val="007B120C"/>
    <w:rsid w:val="007B125C"/>
    <w:rsid w:val="007B285B"/>
    <w:rsid w:val="007B2D8D"/>
    <w:rsid w:val="007B5154"/>
    <w:rsid w:val="007B5237"/>
    <w:rsid w:val="007B61CB"/>
    <w:rsid w:val="007B69D5"/>
    <w:rsid w:val="007B6BD0"/>
    <w:rsid w:val="007C0211"/>
    <w:rsid w:val="007C090A"/>
    <w:rsid w:val="007C2B42"/>
    <w:rsid w:val="007C2E56"/>
    <w:rsid w:val="007C2FB7"/>
    <w:rsid w:val="007C4EEB"/>
    <w:rsid w:val="007D292E"/>
    <w:rsid w:val="007D29E8"/>
    <w:rsid w:val="007D394E"/>
    <w:rsid w:val="007D515C"/>
    <w:rsid w:val="007D773A"/>
    <w:rsid w:val="007E1F6E"/>
    <w:rsid w:val="007E3F89"/>
    <w:rsid w:val="007E6913"/>
    <w:rsid w:val="007E76FA"/>
    <w:rsid w:val="007F25B8"/>
    <w:rsid w:val="007F3724"/>
    <w:rsid w:val="007F4601"/>
    <w:rsid w:val="007F783F"/>
    <w:rsid w:val="00800958"/>
    <w:rsid w:val="008010A7"/>
    <w:rsid w:val="00802002"/>
    <w:rsid w:val="00802828"/>
    <w:rsid w:val="00802FAE"/>
    <w:rsid w:val="00804256"/>
    <w:rsid w:val="00806C8C"/>
    <w:rsid w:val="0080799D"/>
    <w:rsid w:val="00810BC1"/>
    <w:rsid w:val="00810CAB"/>
    <w:rsid w:val="00813FE0"/>
    <w:rsid w:val="00814DDB"/>
    <w:rsid w:val="0081663F"/>
    <w:rsid w:val="00820998"/>
    <w:rsid w:val="0082172A"/>
    <w:rsid w:val="00822397"/>
    <w:rsid w:val="00822C21"/>
    <w:rsid w:val="008230E4"/>
    <w:rsid w:val="00823BA8"/>
    <w:rsid w:val="0082565E"/>
    <w:rsid w:val="00825DD6"/>
    <w:rsid w:val="0082654F"/>
    <w:rsid w:val="00827248"/>
    <w:rsid w:val="00827966"/>
    <w:rsid w:val="00833F41"/>
    <w:rsid w:val="00834D25"/>
    <w:rsid w:val="008351CF"/>
    <w:rsid w:val="008370FA"/>
    <w:rsid w:val="00840A0B"/>
    <w:rsid w:val="00841981"/>
    <w:rsid w:val="0084407C"/>
    <w:rsid w:val="0084462E"/>
    <w:rsid w:val="008465AE"/>
    <w:rsid w:val="00847708"/>
    <w:rsid w:val="008504FD"/>
    <w:rsid w:val="008512A6"/>
    <w:rsid w:val="0085171A"/>
    <w:rsid w:val="0085187D"/>
    <w:rsid w:val="00852401"/>
    <w:rsid w:val="0085293C"/>
    <w:rsid w:val="00853376"/>
    <w:rsid w:val="0085457F"/>
    <w:rsid w:val="008545D2"/>
    <w:rsid w:val="008547EB"/>
    <w:rsid w:val="008557B3"/>
    <w:rsid w:val="00857508"/>
    <w:rsid w:val="00860042"/>
    <w:rsid w:val="008616A3"/>
    <w:rsid w:val="0086230D"/>
    <w:rsid w:val="008645BD"/>
    <w:rsid w:val="0086586E"/>
    <w:rsid w:val="00870064"/>
    <w:rsid w:val="00874524"/>
    <w:rsid w:val="00875748"/>
    <w:rsid w:val="0087585A"/>
    <w:rsid w:val="008765D5"/>
    <w:rsid w:val="00876610"/>
    <w:rsid w:val="00880E55"/>
    <w:rsid w:val="00881916"/>
    <w:rsid w:val="00882EF2"/>
    <w:rsid w:val="00883560"/>
    <w:rsid w:val="00886C80"/>
    <w:rsid w:val="00887285"/>
    <w:rsid w:val="00887AC7"/>
    <w:rsid w:val="00887D1D"/>
    <w:rsid w:val="00890021"/>
    <w:rsid w:val="0089165A"/>
    <w:rsid w:val="0089292D"/>
    <w:rsid w:val="00893A0A"/>
    <w:rsid w:val="00894DDA"/>
    <w:rsid w:val="008955E9"/>
    <w:rsid w:val="008955F5"/>
    <w:rsid w:val="00896E58"/>
    <w:rsid w:val="00897902"/>
    <w:rsid w:val="008A0D96"/>
    <w:rsid w:val="008A1D3A"/>
    <w:rsid w:val="008A2FC6"/>
    <w:rsid w:val="008A2FFF"/>
    <w:rsid w:val="008A311B"/>
    <w:rsid w:val="008A38C8"/>
    <w:rsid w:val="008A58C1"/>
    <w:rsid w:val="008A78C0"/>
    <w:rsid w:val="008A7D98"/>
    <w:rsid w:val="008B07EC"/>
    <w:rsid w:val="008B30EF"/>
    <w:rsid w:val="008B3D49"/>
    <w:rsid w:val="008B490D"/>
    <w:rsid w:val="008B4FCC"/>
    <w:rsid w:val="008B5E74"/>
    <w:rsid w:val="008B61D6"/>
    <w:rsid w:val="008B6F8A"/>
    <w:rsid w:val="008B76DB"/>
    <w:rsid w:val="008B7FD4"/>
    <w:rsid w:val="008C22A7"/>
    <w:rsid w:val="008C243B"/>
    <w:rsid w:val="008C286B"/>
    <w:rsid w:val="008C3192"/>
    <w:rsid w:val="008C6713"/>
    <w:rsid w:val="008C6737"/>
    <w:rsid w:val="008C7350"/>
    <w:rsid w:val="008C77E5"/>
    <w:rsid w:val="008C7C56"/>
    <w:rsid w:val="008D00F8"/>
    <w:rsid w:val="008D1417"/>
    <w:rsid w:val="008D1D4A"/>
    <w:rsid w:val="008D2969"/>
    <w:rsid w:val="008D2F2A"/>
    <w:rsid w:val="008D3C88"/>
    <w:rsid w:val="008D514F"/>
    <w:rsid w:val="008D5647"/>
    <w:rsid w:val="008D5B27"/>
    <w:rsid w:val="008D7A88"/>
    <w:rsid w:val="008E1C34"/>
    <w:rsid w:val="008E5D0D"/>
    <w:rsid w:val="008E6AA4"/>
    <w:rsid w:val="008E7658"/>
    <w:rsid w:val="008F350E"/>
    <w:rsid w:val="008F392D"/>
    <w:rsid w:val="008F77BF"/>
    <w:rsid w:val="00900CB7"/>
    <w:rsid w:val="009027F8"/>
    <w:rsid w:val="00905822"/>
    <w:rsid w:val="00913FE4"/>
    <w:rsid w:val="00915371"/>
    <w:rsid w:val="0091587C"/>
    <w:rsid w:val="00916EDC"/>
    <w:rsid w:val="0091710B"/>
    <w:rsid w:val="0092084D"/>
    <w:rsid w:val="00920DA3"/>
    <w:rsid w:val="00922973"/>
    <w:rsid w:val="009230C1"/>
    <w:rsid w:val="00923448"/>
    <w:rsid w:val="00924443"/>
    <w:rsid w:val="0092463E"/>
    <w:rsid w:val="0092550B"/>
    <w:rsid w:val="009278E2"/>
    <w:rsid w:val="00931665"/>
    <w:rsid w:val="00932AED"/>
    <w:rsid w:val="009367EF"/>
    <w:rsid w:val="0093799C"/>
    <w:rsid w:val="009406A4"/>
    <w:rsid w:val="00943D75"/>
    <w:rsid w:val="009441DC"/>
    <w:rsid w:val="0094567F"/>
    <w:rsid w:val="00945FD6"/>
    <w:rsid w:val="00947026"/>
    <w:rsid w:val="0094787B"/>
    <w:rsid w:val="0094798F"/>
    <w:rsid w:val="009509D7"/>
    <w:rsid w:val="0095260E"/>
    <w:rsid w:val="00953327"/>
    <w:rsid w:val="009546FA"/>
    <w:rsid w:val="009571A6"/>
    <w:rsid w:val="0096290A"/>
    <w:rsid w:val="00963216"/>
    <w:rsid w:val="009637AC"/>
    <w:rsid w:val="00964122"/>
    <w:rsid w:val="00964A2C"/>
    <w:rsid w:val="00964D54"/>
    <w:rsid w:val="00965425"/>
    <w:rsid w:val="0096741A"/>
    <w:rsid w:val="00967B88"/>
    <w:rsid w:val="009702E9"/>
    <w:rsid w:val="009714B4"/>
    <w:rsid w:val="00974201"/>
    <w:rsid w:val="0097716F"/>
    <w:rsid w:val="00977975"/>
    <w:rsid w:val="009809D2"/>
    <w:rsid w:val="00980A8B"/>
    <w:rsid w:val="00983720"/>
    <w:rsid w:val="00983F52"/>
    <w:rsid w:val="00984647"/>
    <w:rsid w:val="0098740B"/>
    <w:rsid w:val="0099026C"/>
    <w:rsid w:val="009904FE"/>
    <w:rsid w:val="00990D42"/>
    <w:rsid w:val="00994CFE"/>
    <w:rsid w:val="00996685"/>
    <w:rsid w:val="009A09FB"/>
    <w:rsid w:val="009A315C"/>
    <w:rsid w:val="009A528B"/>
    <w:rsid w:val="009A63CB"/>
    <w:rsid w:val="009A6489"/>
    <w:rsid w:val="009A79FA"/>
    <w:rsid w:val="009B0972"/>
    <w:rsid w:val="009B19E6"/>
    <w:rsid w:val="009B2540"/>
    <w:rsid w:val="009B4638"/>
    <w:rsid w:val="009B70B5"/>
    <w:rsid w:val="009B7DBC"/>
    <w:rsid w:val="009C0AAB"/>
    <w:rsid w:val="009C0CB5"/>
    <w:rsid w:val="009C0F3F"/>
    <w:rsid w:val="009C10AC"/>
    <w:rsid w:val="009C1C62"/>
    <w:rsid w:val="009C2F2B"/>
    <w:rsid w:val="009C32F6"/>
    <w:rsid w:val="009C3A7F"/>
    <w:rsid w:val="009C3D76"/>
    <w:rsid w:val="009C4975"/>
    <w:rsid w:val="009C4B09"/>
    <w:rsid w:val="009C4F98"/>
    <w:rsid w:val="009C524C"/>
    <w:rsid w:val="009C584C"/>
    <w:rsid w:val="009C58ED"/>
    <w:rsid w:val="009D0B58"/>
    <w:rsid w:val="009D24EE"/>
    <w:rsid w:val="009D29E4"/>
    <w:rsid w:val="009D48D5"/>
    <w:rsid w:val="009D60B5"/>
    <w:rsid w:val="009E23FD"/>
    <w:rsid w:val="009E36E3"/>
    <w:rsid w:val="009E5176"/>
    <w:rsid w:val="009E53AD"/>
    <w:rsid w:val="009F0DDA"/>
    <w:rsid w:val="009F0DDF"/>
    <w:rsid w:val="009F18CD"/>
    <w:rsid w:val="009F1A4B"/>
    <w:rsid w:val="009F285D"/>
    <w:rsid w:val="009F304D"/>
    <w:rsid w:val="009F335D"/>
    <w:rsid w:val="009F645C"/>
    <w:rsid w:val="009F67DD"/>
    <w:rsid w:val="00A00B0A"/>
    <w:rsid w:val="00A00C3D"/>
    <w:rsid w:val="00A01922"/>
    <w:rsid w:val="00A01A46"/>
    <w:rsid w:val="00A034AD"/>
    <w:rsid w:val="00A048A4"/>
    <w:rsid w:val="00A0669B"/>
    <w:rsid w:val="00A10238"/>
    <w:rsid w:val="00A113B6"/>
    <w:rsid w:val="00A1282B"/>
    <w:rsid w:val="00A12EC9"/>
    <w:rsid w:val="00A13243"/>
    <w:rsid w:val="00A132A3"/>
    <w:rsid w:val="00A14BC4"/>
    <w:rsid w:val="00A15A6E"/>
    <w:rsid w:val="00A20117"/>
    <w:rsid w:val="00A20D5F"/>
    <w:rsid w:val="00A21A75"/>
    <w:rsid w:val="00A22680"/>
    <w:rsid w:val="00A22C12"/>
    <w:rsid w:val="00A25C73"/>
    <w:rsid w:val="00A274EF"/>
    <w:rsid w:val="00A32089"/>
    <w:rsid w:val="00A33AFC"/>
    <w:rsid w:val="00A3466C"/>
    <w:rsid w:val="00A348E0"/>
    <w:rsid w:val="00A36E67"/>
    <w:rsid w:val="00A370C7"/>
    <w:rsid w:val="00A406DC"/>
    <w:rsid w:val="00A4102A"/>
    <w:rsid w:val="00A41B29"/>
    <w:rsid w:val="00A43D31"/>
    <w:rsid w:val="00A44E1B"/>
    <w:rsid w:val="00A45860"/>
    <w:rsid w:val="00A45978"/>
    <w:rsid w:val="00A503F5"/>
    <w:rsid w:val="00A50485"/>
    <w:rsid w:val="00A509D6"/>
    <w:rsid w:val="00A51522"/>
    <w:rsid w:val="00A534AE"/>
    <w:rsid w:val="00A53EA0"/>
    <w:rsid w:val="00A53F5D"/>
    <w:rsid w:val="00A54204"/>
    <w:rsid w:val="00A54A41"/>
    <w:rsid w:val="00A56A34"/>
    <w:rsid w:val="00A61599"/>
    <w:rsid w:val="00A67F1D"/>
    <w:rsid w:val="00A7050C"/>
    <w:rsid w:val="00A70F46"/>
    <w:rsid w:val="00A711A5"/>
    <w:rsid w:val="00A71B5C"/>
    <w:rsid w:val="00A74C9C"/>
    <w:rsid w:val="00A74F0B"/>
    <w:rsid w:val="00A750EA"/>
    <w:rsid w:val="00A779DF"/>
    <w:rsid w:val="00A8029D"/>
    <w:rsid w:val="00A82F62"/>
    <w:rsid w:val="00A83E51"/>
    <w:rsid w:val="00A84EBB"/>
    <w:rsid w:val="00A858E6"/>
    <w:rsid w:val="00A8752A"/>
    <w:rsid w:val="00A87A72"/>
    <w:rsid w:val="00A87F87"/>
    <w:rsid w:val="00A90838"/>
    <w:rsid w:val="00A942F1"/>
    <w:rsid w:val="00A95C10"/>
    <w:rsid w:val="00A9633E"/>
    <w:rsid w:val="00A970E7"/>
    <w:rsid w:val="00AA048E"/>
    <w:rsid w:val="00AA46B3"/>
    <w:rsid w:val="00AA479E"/>
    <w:rsid w:val="00AA4AF5"/>
    <w:rsid w:val="00AA699F"/>
    <w:rsid w:val="00AA7B02"/>
    <w:rsid w:val="00AB3855"/>
    <w:rsid w:val="00AB5544"/>
    <w:rsid w:val="00AB5FF1"/>
    <w:rsid w:val="00AB61F0"/>
    <w:rsid w:val="00AB7552"/>
    <w:rsid w:val="00AB79C8"/>
    <w:rsid w:val="00AB7A47"/>
    <w:rsid w:val="00AC02FB"/>
    <w:rsid w:val="00AC1DD4"/>
    <w:rsid w:val="00AC4E2C"/>
    <w:rsid w:val="00AD1A0D"/>
    <w:rsid w:val="00AD2DA5"/>
    <w:rsid w:val="00AD3A8D"/>
    <w:rsid w:val="00AD4C92"/>
    <w:rsid w:val="00AD6AD5"/>
    <w:rsid w:val="00AD73E0"/>
    <w:rsid w:val="00AD775B"/>
    <w:rsid w:val="00AE1B11"/>
    <w:rsid w:val="00AE48C8"/>
    <w:rsid w:val="00AE675C"/>
    <w:rsid w:val="00AE7FC4"/>
    <w:rsid w:val="00AF27EF"/>
    <w:rsid w:val="00AF2916"/>
    <w:rsid w:val="00AF49AE"/>
    <w:rsid w:val="00AF6850"/>
    <w:rsid w:val="00AF71AE"/>
    <w:rsid w:val="00AF7C13"/>
    <w:rsid w:val="00AF7CCC"/>
    <w:rsid w:val="00B00156"/>
    <w:rsid w:val="00B00228"/>
    <w:rsid w:val="00B00321"/>
    <w:rsid w:val="00B00D24"/>
    <w:rsid w:val="00B025C1"/>
    <w:rsid w:val="00B03C27"/>
    <w:rsid w:val="00B045EA"/>
    <w:rsid w:val="00B06004"/>
    <w:rsid w:val="00B06D4D"/>
    <w:rsid w:val="00B10BBE"/>
    <w:rsid w:val="00B13425"/>
    <w:rsid w:val="00B14522"/>
    <w:rsid w:val="00B15141"/>
    <w:rsid w:val="00B15F27"/>
    <w:rsid w:val="00B1767E"/>
    <w:rsid w:val="00B216FA"/>
    <w:rsid w:val="00B22583"/>
    <w:rsid w:val="00B22A70"/>
    <w:rsid w:val="00B2619A"/>
    <w:rsid w:val="00B2690C"/>
    <w:rsid w:val="00B27F34"/>
    <w:rsid w:val="00B3044C"/>
    <w:rsid w:val="00B3108F"/>
    <w:rsid w:val="00B311B3"/>
    <w:rsid w:val="00B327C9"/>
    <w:rsid w:val="00B340CD"/>
    <w:rsid w:val="00B3421B"/>
    <w:rsid w:val="00B34C31"/>
    <w:rsid w:val="00B36E33"/>
    <w:rsid w:val="00B37679"/>
    <w:rsid w:val="00B37FE5"/>
    <w:rsid w:val="00B40CDD"/>
    <w:rsid w:val="00B40F56"/>
    <w:rsid w:val="00B41810"/>
    <w:rsid w:val="00B43465"/>
    <w:rsid w:val="00B45230"/>
    <w:rsid w:val="00B464DC"/>
    <w:rsid w:val="00B505C5"/>
    <w:rsid w:val="00B5060B"/>
    <w:rsid w:val="00B51867"/>
    <w:rsid w:val="00B52262"/>
    <w:rsid w:val="00B54E3B"/>
    <w:rsid w:val="00B569EF"/>
    <w:rsid w:val="00B57497"/>
    <w:rsid w:val="00B62385"/>
    <w:rsid w:val="00B63F06"/>
    <w:rsid w:val="00B66761"/>
    <w:rsid w:val="00B6688D"/>
    <w:rsid w:val="00B671AA"/>
    <w:rsid w:val="00B703E1"/>
    <w:rsid w:val="00B7174D"/>
    <w:rsid w:val="00B74090"/>
    <w:rsid w:val="00B82C24"/>
    <w:rsid w:val="00B83357"/>
    <w:rsid w:val="00B858CF"/>
    <w:rsid w:val="00B9152E"/>
    <w:rsid w:val="00B91647"/>
    <w:rsid w:val="00B93E16"/>
    <w:rsid w:val="00B93F02"/>
    <w:rsid w:val="00B94DA5"/>
    <w:rsid w:val="00B952F8"/>
    <w:rsid w:val="00B965CA"/>
    <w:rsid w:val="00BA091C"/>
    <w:rsid w:val="00BA2104"/>
    <w:rsid w:val="00BA4DC8"/>
    <w:rsid w:val="00BA7A7F"/>
    <w:rsid w:val="00BB17E3"/>
    <w:rsid w:val="00BB2B89"/>
    <w:rsid w:val="00BB3A71"/>
    <w:rsid w:val="00BB3C9E"/>
    <w:rsid w:val="00BB498B"/>
    <w:rsid w:val="00BB5A6E"/>
    <w:rsid w:val="00BB6623"/>
    <w:rsid w:val="00BB662E"/>
    <w:rsid w:val="00BB72D0"/>
    <w:rsid w:val="00BB73D8"/>
    <w:rsid w:val="00BC1266"/>
    <w:rsid w:val="00BC3744"/>
    <w:rsid w:val="00BC4669"/>
    <w:rsid w:val="00BC7736"/>
    <w:rsid w:val="00BC7B6C"/>
    <w:rsid w:val="00BD02A7"/>
    <w:rsid w:val="00BD0574"/>
    <w:rsid w:val="00BD23AD"/>
    <w:rsid w:val="00BD24F3"/>
    <w:rsid w:val="00BD2AEE"/>
    <w:rsid w:val="00BD2F25"/>
    <w:rsid w:val="00BD4A2E"/>
    <w:rsid w:val="00BD4E9C"/>
    <w:rsid w:val="00BD630C"/>
    <w:rsid w:val="00BD658A"/>
    <w:rsid w:val="00BD6655"/>
    <w:rsid w:val="00BD7163"/>
    <w:rsid w:val="00BE0B70"/>
    <w:rsid w:val="00BE10C1"/>
    <w:rsid w:val="00BE272C"/>
    <w:rsid w:val="00BE4B7B"/>
    <w:rsid w:val="00BE4CDD"/>
    <w:rsid w:val="00BE5136"/>
    <w:rsid w:val="00BE5208"/>
    <w:rsid w:val="00BE5479"/>
    <w:rsid w:val="00BE6558"/>
    <w:rsid w:val="00BE6C71"/>
    <w:rsid w:val="00BE751E"/>
    <w:rsid w:val="00BF0156"/>
    <w:rsid w:val="00BF2C33"/>
    <w:rsid w:val="00BF2C6F"/>
    <w:rsid w:val="00BF3066"/>
    <w:rsid w:val="00BF3CFF"/>
    <w:rsid w:val="00BF50A4"/>
    <w:rsid w:val="00BF55D8"/>
    <w:rsid w:val="00BF689C"/>
    <w:rsid w:val="00BF6D6C"/>
    <w:rsid w:val="00BF6F62"/>
    <w:rsid w:val="00C00860"/>
    <w:rsid w:val="00C00ED8"/>
    <w:rsid w:val="00C0112C"/>
    <w:rsid w:val="00C05528"/>
    <w:rsid w:val="00C056E8"/>
    <w:rsid w:val="00C07FE5"/>
    <w:rsid w:val="00C116BB"/>
    <w:rsid w:val="00C1308F"/>
    <w:rsid w:val="00C1460A"/>
    <w:rsid w:val="00C14BE2"/>
    <w:rsid w:val="00C15BD0"/>
    <w:rsid w:val="00C15C88"/>
    <w:rsid w:val="00C16384"/>
    <w:rsid w:val="00C1728A"/>
    <w:rsid w:val="00C2052F"/>
    <w:rsid w:val="00C21298"/>
    <w:rsid w:val="00C22866"/>
    <w:rsid w:val="00C23C13"/>
    <w:rsid w:val="00C25750"/>
    <w:rsid w:val="00C273D7"/>
    <w:rsid w:val="00C27EC7"/>
    <w:rsid w:val="00C324AE"/>
    <w:rsid w:val="00C32FF3"/>
    <w:rsid w:val="00C33528"/>
    <w:rsid w:val="00C35840"/>
    <w:rsid w:val="00C35994"/>
    <w:rsid w:val="00C35FC1"/>
    <w:rsid w:val="00C37F4F"/>
    <w:rsid w:val="00C40EAD"/>
    <w:rsid w:val="00C40EAE"/>
    <w:rsid w:val="00C41C17"/>
    <w:rsid w:val="00C421FD"/>
    <w:rsid w:val="00C42BE2"/>
    <w:rsid w:val="00C44327"/>
    <w:rsid w:val="00C456E5"/>
    <w:rsid w:val="00C45E03"/>
    <w:rsid w:val="00C471CC"/>
    <w:rsid w:val="00C51583"/>
    <w:rsid w:val="00C563AF"/>
    <w:rsid w:val="00C5690B"/>
    <w:rsid w:val="00C60223"/>
    <w:rsid w:val="00C61B59"/>
    <w:rsid w:val="00C61DAE"/>
    <w:rsid w:val="00C620D6"/>
    <w:rsid w:val="00C6235E"/>
    <w:rsid w:val="00C6482E"/>
    <w:rsid w:val="00C659F7"/>
    <w:rsid w:val="00C65D23"/>
    <w:rsid w:val="00C65F1A"/>
    <w:rsid w:val="00C66600"/>
    <w:rsid w:val="00C66A33"/>
    <w:rsid w:val="00C67F0B"/>
    <w:rsid w:val="00C70BF4"/>
    <w:rsid w:val="00C71CDA"/>
    <w:rsid w:val="00C732DD"/>
    <w:rsid w:val="00C74AB6"/>
    <w:rsid w:val="00C75B4A"/>
    <w:rsid w:val="00C80A93"/>
    <w:rsid w:val="00C80EC7"/>
    <w:rsid w:val="00C83B40"/>
    <w:rsid w:val="00C842F9"/>
    <w:rsid w:val="00C8504D"/>
    <w:rsid w:val="00C851CF"/>
    <w:rsid w:val="00C8696F"/>
    <w:rsid w:val="00C871A2"/>
    <w:rsid w:val="00C902D1"/>
    <w:rsid w:val="00C91183"/>
    <w:rsid w:val="00C91989"/>
    <w:rsid w:val="00C92231"/>
    <w:rsid w:val="00C93DED"/>
    <w:rsid w:val="00C94D32"/>
    <w:rsid w:val="00C95B34"/>
    <w:rsid w:val="00C961CB"/>
    <w:rsid w:val="00C968EB"/>
    <w:rsid w:val="00CA05F9"/>
    <w:rsid w:val="00CA1402"/>
    <w:rsid w:val="00CA192B"/>
    <w:rsid w:val="00CA1F38"/>
    <w:rsid w:val="00CA27D0"/>
    <w:rsid w:val="00CA3CE9"/>
    <w:rsid w:val="00CA47D7"/>
    <w:rsid w:val="00CA4982"/>
    <w:rsid w:val="00CA56DA"/>
    <w:rsid w:val="00CA62E0"/>
    <w:rsid w:val="00CA67C7"/>
    <w:rsid w:val="00CA698D"/>
    <w:rsid w:val="00CB138E"/>
    <w:rsid w:val="00CB37FF"/>
    <w:rsid w:val="00CB62CB"/>
    <w:rsid w:val="00CB6970"/>
    <w:rsid w:val="00CB7EEB"/>
    <w:rsid w:val="00CC693F"/>
    <w:rsid w:val="00CC7AB0"/>
    <w:rsid w:val="00CD01C9"/>
    <w:rsid w:val="00CD0F3F"/>
    <w:rsid w:val="00CD120F"/>
    <w:rsid w:val="00CD2619"/>
    <w:rsid w:val="00CD293B"/>
    <w:rsid w:val="00CD58EA"/>
    <w:rsid w:val="00CD5BFE"/>
    <w:rsid w:val="00CD5CF3"/>
    <w:rsid w:val="00CD7A0D"/>
    <w:rsid w:val="00CE0023"/>
    <w:rsid w:val="00CE3018"/>
    <w:rsid w:val="00CE4369"/>
    <w:rsid w:val="00CE4EC1"/>
    <w:rsid w:val="00CE5406"/>
    <w:rsid w:val="00CE574F"/>
    <w:rsid w:val="00CE7432"/>
    <w:rsid w:val="00CF080F"/>
    <w:rsid w:val="00CF0A3B"/>
    <w:rsid w:val="00CF0F7F"/>
    <w:rsid w:val="00CF1FC9"/>
    <w:rsid w:val="00CF2009"/>
    <w:rsid w:val="00CF4274"/>
    <w:rsid w:val="00CF7FC7"/>
    <w:rsid w:val="00D00637"/>
    <w:rsid w:val="00D00ABC"/>
    <w:rsid w:val="00D01FDE"/>
    <w:rsid w:val="00D032DE"/>
    <w:rsid w:val="00D0410E"/>
    <w:rsid w:val="00D04371"/>
    <w:rsid w:val="00D05459"/>
    <w:rsid w:val="00D07F08"/>
    <w:rsid w:val="00D101E8"/>
    <w:rsid w:val="00D11355"/>
    <w:rsid w:val="00D11CA0"/>
    <w:rsid w:val="00D128C4"/>
    <w:rsid w:val="00D129D5"/>
    <w:rsid w:val="00D13BAD"/>
    <w:rsid w:val="00D15544"/>
    <w:rsid w:val="00D1689B"/>
    <w:rsid w:val="00D20614"/>
    <w:rsid w:val="00D20EBD"/>
    <w:rsid w:val="00D213E9"/>
    <w:rsid w:val="00D2394D"/>
    <w:rsid w:val="00D23CD7"/>
    <w:rsid w:val="00D25193"/>
    <w:rsid w:val="00D267AE"/>
    <w:rsid w:val="00D26D48"/>
    <w:rsid w:val="00D27446"/>
    <w:rsid w:val="00D30933"/>
    <w:rsid w:val="00D31946"/>
    <w:rsid w:val="00D328EC"/>
    <w:rsid w:val="00D33FE6"/>
    <w:rsid w:val="00D34B6D"/>
    <w:rsid w:val="00D35443"/>
    <w:rsid w:val="00D373AD"/>
    <w:rsid w:val="00D37D40"/>
    <w:rsid w:val="00D40C57"/>
    <w:rsid w:val="00D41689"/>
    <w:rsid w:val="00D429B5"/>
    <w:rsid w:val="00D45038"/>
    <w:rsid w:val="00D46369"/>
    <w:rsid w:val="00D469F3"/>
    <w:rsid w:val="00D46E20"/>
    <w:rsid w:val="00D50391"/>
    <w:rsid w:val="00D507F2"/>
    <w:rsid w:val="00D50C39"/>
    <w:rsid w:val="00D523B7"/>
    <w:rsid w:val="00D52BDD"/>
    <w:rsid w:val="00D52C79"/>
    <w:rsid w:val="00D534BE"/>
    <w:rsid w:val="00D537B7"/>
    <w:rsid w:val="00D55B1E"/>
    <w:rsid w:val="00D57D2F"/>
    <w:rsid w:val="00D60AAB"/>
    <w:rsid w:val="00D60EBB"/>
    <w:rsid w:val="00D625FA"/>
    <w:rsid w:val="00D6265F"/>
    <w:rsid w:val="00D626CD"/>
    <w:rsid w:val="00D631B7"/>
    <w:rsid w:val="00D63565"/>
    <w:rsid w:val="00D63B1C"/>
    <w:rsid w:val="00D709DE"/>
    <w:rsid w:val="00D71478"/>
    <w:rsid w:val="00D71956"/>
    <w:rsid w:val="00D71C19"/>
    <w:rsid w:val="00D7281A"/>
    <w:rsid w:val="00D74039"/>
    <w:rsid w:val="00D74F43"/>
    <w:rsid w:val="00D759A2"/>
    <w:rsid w:val="00D76A4C"/>
    <w:rsid w:val="00D76D17"/>
    <w:rsid w:val="00D811EF"/>
    <w:rsid w:val="00D82EB7"/>
    <w:rsid w:val="00D84275"/>
    <w:rsid w:val="00D85C02"/>
    <w:rsid w:val="00D85C0B"/>
    <w:rsid w:val="00D872F1"/>
    <w:rsid w:val="00D87BEC"/>
    <w:rsid w:val="00D911C4"/>
    <w:rsid w:val="00D9373B"/>
    <w:rsid w:val="00D93DAB"/>
    <w:rsid w:val="00D96010"/>
    <w:rsid w:val="00D962AE"/>
    <w:rsid w:val="00D966D3"/>
    <w:rsid w:val="00D9691F"/>
    <w:rsid w:val="00D9703F"/>
    <w:rsid w:val="00D97A4A"/>
    <w:rsid w:val="00D97F95"/>
    <w:rsid w:val="00DA1521"/>
    <w:rsid w:val="00DA3F77"/>
    <w:rsid w:val="00DA4F9A"/>
    <w:rsid w:val="00DA5F18"/>
    <w:rsid w:val="00DA68E9"/>
    <w:rsid w:val="00DA7B21"/>
    <w:rsid w:val="00DB0073"/>
    <w:rsid w:val="00DB0805"/>
    <w:rsid w:val="00DB0E78"/>
    <w:rsid w:val="00DB145E"/>
    <w:rsid w:val="00DB3C9A"/>
    <w:rsid w:val="00DB4968"/>
    <w:rsid w:val="00DB52E8"/>
    <w:rsid w:val="00DB78C4"/>
    <w:rsid w:val="00DC03A6"/>
    <w:rsid w:val="00DC19C0"/>
    <w:rsid w:val="00DC1CBF"/>
    <w:rsid w:val="00DC26BD"/>
    <w:rsid w:val="00DC2B9A"/>
    <w:rsid w:val="00DC2C21"/>
    <w:rsid w:val="00DC2ED4"/>
    <w:rsid w:val="00DC39DE"/>
    <w:rsid w:val="00DC500C"/>
    <w:rsid w:val="00DC5DE8"/>
    <w:rsid w:val="00DC73CC"/>
    <w:rsid w:val="00DC7B73"/>
    <w:rsid w:val="00DD0118"/>
    <w:rsid w:val="00DD048A"/>
    <w:rsid w:val="00DD0DCF"/>
    <w:rsid w:val="00DD15FA"/>
    <w:rsid w:val="00DD50E3"/>
    <w:rsid w:val="00DD5B37"/>
    <w:rsid w:val="00DD7670"/>
    <w:rsid w:val="00DD7B9F"/>
    <w:rsid w:val="00DE03FD"/>
    <w:rsid w:val="00DE2705"/>
    <w:rsid w:val="00DE6E91"/>
    <w:rsid w:val="00DE6FEC"/>
    <w:rsid w:val="00DE781F"/>
    <w:rsid w:val="00DF13A1"/>
    <w:rsid w:val="00DF3C49"/>
    <w:rsid w:val="00DF420A"/>
    <w:rsid w:val="00DF4C45"/>
    <w:rsid w:val="00DF4F5D"/>
    <w:rsid w:val="00DF64BD"/>
    <w:rsid w:val="00DF71FE"/>
    <w:rsid w:val="00E0010E"/>
    <w:rsid w:val="00E0022B"/>
    <w:rsid w:val="00E059EA"/>
    <w:rsid w:val="00E06308"/>
    <w:rsid w:val="00E06995"/>
    <w:rsid w:val="00E06DC2"/>
    <w:rsid w:val="00E06F2C"/>
    <w:rsid w:val="00E079D2"/>
    <w:rsid w:val="00E10F13"/>
    <w:rsid w:val="00E124E1"/>
    <w:rsid w:val="00E12B7C"/>
    <w:rsid w:val="00E12CDF"/>
    <w:rsid w:val="00E13219"/>
    <w:rsid w:val="00E134E2"/>
    <w:rsid w:val="00E14551"/>
    <w:rsid w:val="00E14ECF"/>
    <w:rsid w:val="00E1526D"/>
    <w:rsid w:val="00E152CD"/>
    <w:rsid w:val="00E16CCF"/>
    <w:rsid w:val="00E172D2"/>
    <w:rsid w:val="00E17E33"/>
    <w:rsid w:val="00E20B2B"/>
    <w:rsid w:val="00E22322"/>
    <w:rsid w:val="00E22ACE"/>
    <w:rsid w:val="00E22D49"/>
    <w:rsid w:val="00E22E29"/>
    <w:rsid w:val="00E3390C"/>
    <w:rsid w:val="00E33EF1"/>
    <w:rsid w:val="00E3587F"/>
    <w:rsid w:val="00E4011B"/>
    <w:rsid w:val="00E41485"/>
    <w:rsid w:val="00E41A8B"/>
    <w:rsid w:val="00E4231B"/>
    <w:rsid w:val="00E44006"/>
    <w:rsid w:val="00E44EAD"/>
    <w:rsid w:val="00E4659F"/>
    <w:rsid w:val="00E46D64"/>
    <w:rsid w:val="00E475B3"/>
    <w:rsid w:val="00E47AA5"/>
    <w:rsid w:val="00E47E5D"/>
    <w:rsid w:val="00E5295B"/>
    <w:rsid w:val="00E52D67"/>
    <w:rsid w:val="00E54917"/>
    <w:rsid w:val="00E567F4"/>
    <w:rsid w:val="00E570FE"/>
    <w:rsid w:val="00E57251"/>
    <w:rsid w:val="00E605C2"/>
    <w:rsid w:val="00E614E0"/>
    <w:rsid w:val="00E617CD"/>
    <w:rsid w:val="00E62A1C"/>
    <w:rsid w:val="00E62F06"/>
    <w:rsid w:val="00E6308B"/>
    <w:rsid w:val="00E65D41"/>
    <w:rsid w:val="00E66547"/>
    <w:rsid w:val="00E70B47"/>
    <w:rsid w:val="00E70D70"/>
    <w:rsid w:val="00E71BEB"/>
    <w:rsid w:val="00E75C63"/>
    <w:rsid w:val="00E779E0"/>
    <w:rsid w:val="00E77B7A"/>
    <w:rsid w:val="00E77ECB"/>
    <w:rsid w:val="00E801EA"/>
    <w:rsid w:val="00E80978"/>
    <w:rsid w:val="00E81ED0"/>
    <w:rsid w:val="00E8309A"/>
    <w:rsid w:val="00E83463"/>
    <w:rsid w:val="00E84F80"/>
    <w:rsid w:val="00E87BBC"/>
    <w:rsid w:val="00E907F2"/>
    <w:rsid w:val="00E91320"/>
    <w:rsid w:val="00E91C69"/>
    <w:rsid w:val="00E922B8"/>
    <w:rsid w:val="00E923A1"/>
    <w:rsid w:val="00E93547"/>
    <w:rsid w:val="00E938DD"/>
    <w:rsid w:val="00E93B53"/>
    <w:rsid w:val="00E9478E"/>
    <w:rsid w:val="00E95C15"/>
    <w:rsid w:val="00E9613A"/>
    <w:rsid w:val="00E97CE1"/>
    <w:rsid w:val="00EA0311"/>
    <w:rsid w:val="00EA1B83"/>
    <w:rsid w:val="00EA26D8"/>
    <w:rsid w:val="00EA27DA"/>
    <w:rsid w:val="00EA38CE"/>
    <w:rsid w:val="00EA4680"/>
    <w:rsid w:val="00EA4FB4"/>
    <w:rsid w:val="00EA57EE"/>
    <w:rsid w:val="00EA67EA"/>
    <w:rsid w:val="00EB133B"/>
    <w:rsid w:val="00EB1D44"/>
    <w:rsid w:val="00EC0645"/>
    <w:rsid w:val="00EC2678"/>
    <w:rsid w:val="00EC30B3"/>
    <w:rsid w:val="00EC435D"/>
    <w:rsid w:val="00EC45F2"/>
    <w:rsid w:val="00EC54B9"/>
    <w:rsid w:val="00EC5EE0"/>
    <w:rsid w:val="00EC5F50"/>
    <w:rsid w:val="00EC6B59"/>
    <w:rsid w:val="00ED054D"/>
    <w:rsid w:val="00ED07C8"/>
    <w:rsid w:val="00ED0BEA"/>
    <w:rsid w:val="00ED2CB6"/>
    <w:rsid w:val="00ED5108"/>
    <w:rsid w:val="00ED517B"/>
    <w:rsid w:val="00ED5B30"/>
    <w:rsid w:val="00ED7DA9"/>
    <w:rsid w:val="00EE0252"/>
    <w:rsid w:val="00EE0920"/>
    <w:rsid w:val="00EE10D8"/>
    <w:rsid w:val="00EE1553"/>
    <w:rsid w:val="00EE2689"/>
    <w:rsid w:val="00EE2CFC"/>
    <w:rsid w:val="00EE3C01"/>
    <w:rsid w:val="00EE4E7A"/>
    <w:rsid w:val="00EE5CC1"/>
    <w:rsid w:val="00EE7F95"/>
    <w:rsid w:val="00EF0D6E"/>
    <w:rsid w:val="00EF32EB"/>
    <w:rsid w:val="00EF3B62"/>
    <w:rsid w:val="00EF4DC0"/>
    <w:rsid w:val="00EF61B1"/>
    <w:rsid w:val="00EF6286"/>
    <w:rsid w:val="00EF7758"/>
    <w:rsid w:val="00F00148"/>
    <w:rsid w:val="00F00313"/>
    <w:rsid w:val="00F01C9F"/>
    <w:rsid w:val="00F0219E"/>
    <w:rsid w:val="00F02D09"/>
    <w:rsid w:val="00F044EE"/>
    <w:rsid w:val="00F05F72"/>
    <w:rsid w:val="00F06240"/>
    <w:rsid w:val="00F10061"/>
    <w:rsid w:val="00F10912"/>
    <w:rsid w:val="00F11232"/>
    <w:rsid w:val="00F115E2"/>
    <w:rsid w:val="00F12473"/>
    <w:rsid w:val="00F138AE"/>
    <w:rsid w:val="00F139B9"/>
    <w:rsid w:val="00F13ED9"/>
    <w:rsid w:val="00F14C10"/>
    <w:rsid w:val="00F173FE"/>
    <w:rsid w:val="00F17FC3"/>
    <w:rsid w:val="00F20486"/>
    <w:rsid w:val="00F211FD"/>
    <w:rsid w:val="00F219F5"/>
    <w:rsid w:val="00F21C09"/>
    <w:rsid w:val="00F22B44"/>
    <w:rsid w:val="00F23DB6"/>
    <w:rsid w:val="00F252B9"/>
    <w:rsid w:val="00F255DB"/>
    <w:rsid w:val="00F30626"/>
    <w:rsid w:val="00F3124B"/>
    <w:rsid w:val="00F34912"/>
    <w:rsid w:val="00F35AB0"/>
    <w:rsid w:val="00F35CA6"/>
    <w:rsid w:val="00F3783A"/>
    <w:rsid w:val="00F426C9"/>
    <w:rsid w:val="00F42744"/>
    <w:rsid w:val="00F43001"/>
    <w:rsid w:val="00F45DC5"/>
    <w:rsid w:val="00F47C46"/>
    <w:rsid w:val="00F5013D"/>
    <w:rsid w:val="00F5098E"/>
    <w:rsid w:val="00F50CAD"/>
    <w:rsid w:val="00F50E3E"/>
    <w:rsid w:val="00F50FED"/>
    <w:rsid w:val="00F5123D"/>
    <w:rsid w:val="00F51588"/>
    <w:rsid w:val="00F51DC3"/>
    <w:rsid w:val="00F540CA"/>
    <w:rsid w:val="00F5559F"/>
    <w:rsid w:val="00F559D2"/>
    <w:rsid w:val="00F55BE4"/>
    <w:rsid w:val="00F629F8"/>
    <w:rsid w:val="00F646E6"/>
    <w:rsid w:val="00F6721F"/>
    <w:rsid w:val="00F72892"/>
    <w:rsid w:val="00F7383A"/>
    <w:rsid w:val="00F73B26"/>
    <w:rsid w:val="00F73FFE"/>
    <w:rsid w:val="00F75B14"/>
    <w:rsid w:val="00F76757"/>
    <w:rsid w:val="00F815D7"/>
    <w:rsid w:val="00F82540"/>
    <w:rsid w:val="00F8461C"/>
    <w:rsid w:val="00F85788"/>
    <w:rsid w:val="00F86F05"/>
    <w:rsid w:val="00F87E3D"/>
    <w:rsid w:val="00F909F8"/>
    <w:rsid w:val="00F911FC"/>
    <w:rsid w:val="00F92673"/>
    <w:rsid w:val="00F944A4"/>
    <w:rsid w:val="00F94EE2"/>
    <w:rsid w:val="00F951A1"/>
    <w:rsid w:val="00F953E8"/>
    <w:rsid w:val="00F95601"/>
    <w:rsid w:val="00F95AA9"/>
    <w:rsid w:val="00F96CA8"/>
    <w:rsid w:val="00F97C04"/>
    <w:rsid w:val="00FA0126"/>
    <w:rsid w:val="00FA1A24"/>
    <w:rsid w:val="00FA2F37"/>
    <w:rsid w:val="00FA3A6C"/>
    <w:rsid w:val="00FA7F81"/>
    <w:rsid w:val="00FB05CC"/>
    <w:rsid w:val="00FB12C8"/>
    <w:rsid w:val="00FB1CF7"/>
    <w:rsid w:val="00FB2851"/>
    <w:rsid w:val="00FB2FB9"/>
    <w:rsid w:val="00FB41A4"/>
    <w:rsid w:val="00FB4FDA"/>
    <w:rsid w:val="00FB5CED"/>
    <w:rsid w:val="00FB72B9"/>
    <w:rsid w:val="00FC09BE"/>
    <w:rsid w:val="00FC3728"/>
    <w:rsid w:val="00FC6A05"/>
    <w:rsid w:val="00FC7F5D"/>
    <w:rsid w:val="00FD06CC"/>
    <w:rsid w:val="00FD1B4D"/>
    <w:rsid w:val="00FD20A6"/>
    <w:rsid w:val="00FD3A0E"/>
    <w:rsid w:val="00FD4F99"/>
    <w:rsid w:val="00FD5178"/>
    <w:rsid w:val="00FD6BF3"/>
    <w:rsid w:val="00FD6EDF"/>
    <w:rsid w:val="00FD71CA"/>
    <w:rsid w:val="00FD795E"/>
    <w:rsid w:val="00FE1080"/>
    <w:rsid w:val="00FE1AEF"/>
    <w:rsid w:val="00FE1C03"/>
    <w:rsid w:val="00FE1F6C"/>
    <w:rsid w:val="00FE223D"/>
    <w:rsid w:val="00FE2AC3"/>
    <w:rsid w:val="00FE2E1B"/>
    <w:rsid w:val="00FE3B90"/>
    <w:rsid w:val="00FE480D"/>
    <w:rsid w:val="00FE4E6D"/>
    <w:rsid w:val="00FE51BE"/>
    <w:rsid w:val="00FE5CFC"/>
    <w:rsid w:val="00FE67CD"/>
    <w:rsid w:val="00FE6D1D"/>
    <w:rsid w:val="00FE70BF"/>
    <w:rsid w:val="00FF0D7B"/>
    <w:rsid w:val="00FF2DC7"/>
    <w:rsid w:val="00FF5760"/>
    <w:rsid w:val="00FF5B73"/>
    <w:rsid w:val="00FF5BD6"/>
    <w:rsid w:val="00FF6A37"/>
    <w:rsid w:val="01630F53"/>
    <w:rsid w:val="01E027E9"/>
    <w:rsid w:val="02A56E86"/>
    <w:rsid w:val="02B56EF2"/>
    <w:rsid w:val="02C441B2"/>
    <w:rsid w:val="02CA2CB8"/>
    <w:rsid w:val="02F45E67"/>
    <w:rsid w:val="03632AFD"/>
    <w:rsid w:val="03721E3E"/>
    <w:rsid w:val="03B55D89"/>
    <w:rsid w:val="045D352F"/>
    <w:rsid w:val="0481581C"/>
    <w:rsid w:val="048F78AC"/>
    <w:rsid w:val="04DA71F9"/>
    <w:rsid w:val="05075C43"/>
    <w:rsid w:val="05CE4040"/>
    <w:rsid w:val="06F44DE8"/>
    <w:rsid w:val="07002189"/>
    <w:rsid w:val="07294749"/>
    <w:rsid w:val="08045CCE"/>
    <w:rsid w:val="0817571C"/>
    <w:rsid w:val="08210D8F"/>
    <w:rsid w:val="082B1EF0"/>
    <w:rsid w:val="083B55B7"/>
    <w:rsid w:val="08EE20BA"/>
    <w:rsid w:val="095F2AAF"/>
    <w:rsid w:val="0A0A04BA"/>
    <w:rsid w:val="0A0B2191"/>
    <w:rsid w:val="0A744AAC"/>
    <w:rsid w:val="0C272A3D"/>
    <w:rsid w:val="0C73543D"/>
    <w:rsid w:val="0C940514"/>
    <w:rsid w:val="0CD87D21"/>
    <w:rsid w:val="0D0E29F1"/>
    <w:rsid w:val="0DB86545"/>
    <w:rsid w:val="0E011A41"/>
    <w:rsid w:val="0E367CA3"/>
    <w:rsid w:val="0EB0049E"/>
    <w:rsid w:val="0F5A2BFE"/>
    <w:rsid w:val="0FA629D4"/>
    <w:rsid w:val="0FB167F7"/>
    <w:rsid w:val="10307DFC"/>
    <w:rsid w:val="112565FB"/>
    <w:rsid w:val="11755735"/>
    <w:rsid w:val="1180495F"/>
    <w:rsid w:val="118B2C89"/>
    <w:rsid w:val="11954934"/>
    <w:rsid w:val="119F0F1F"/>
    <w:rsid w:val="11F14068"/>
    <w:rsid w:val="12120EA3"/>
    <w:rsid w:val="122F38A4"/>
    <w:rsid w:val="12956CB2"/>
    <w:rsid w:val="12E31461"/>
    <w:rsid w:val="12F80C60"/>
    <w:rsid w:val="13734B59"/>
    <w:rsid w:val="14AE78FC"/>
    <w:rsid w:val="151C6D24"/>
    <w:rsid w:val="15517AB1"/>
    <w:rsid w:val="15FB3F93"/>
    <w:rsid w:val="16334F6A"/>
    <w:rsid w:val="1699436C"/>
    <w:rsid w:val="17590F90"/>
    <w:rsid w:val="17A019AD"/>
    <w:rsid w:val="17FB2D9E"/>
    <w:rsid w:val="18333A9C"/>
    <w:rsid w:val="1889564E"/>
    <w:rsid w:val="18BB39E3"/>
    <w:rsid w:val="19026C31"/>
    <w:rsid w:val="19DF0001"/>
    <w:rsid w:val="19FA12C8"/>
    <w:rsid w:val="1A374688"/>
    <w:rsid w:val="1A8E7474"/>
    <w:rsid w:val="1B1F0CBE"/>
    <w:rsid w:val="1B8A5A36"/>
    <w:rsid w:val="1BB173A3"/>
    <w:rsid w:val="1BC7276E"/>
    <w:rsid w:val="1BE7599C"/>
    <w:rsid w:val="1C700838"/>
    <w:rsid w:val="1CAD1CEF"/>
    <w:rsid w:val="1D0B079A"/>
    <w:rsid w:val="1D126980"/>
    <w:rsid w:val="1E4029A0"/>
    <w:rsid w:val="1E61697B"/>
    <w:rsid w:val="1E627013"/>
    <w:rsid w:val="1E7A1793"/>
    <w:rsid w:val="1E995E71"/>
    <w:rsid w:val="1FCF0BDF"/>
    <w:rsid w:val="201679FA"/>
    <w:rsid w:val="21277BED"/>
    <w:rsid w:val="216B1A85"/>
    <w:rsid w:val="218377F0"/>
    <w:rsid w:val="21DB3B3F"/>
    <w:rsid w:val="222A0391"/>
    <w:rsid w:val="22EE7526"/>
    <w:rsid w:val="22FE2DF1"/>
    <w:rsid w:val="23131C98"/>
    <w:rsid w:val="23163FC6"/>
    <w:rsid w:val="23D72A35"/>
    <w:rsid w:val="23EF4FF7"/>
    <w:rsid w:val="258F7146"/>
    <w:rsid w:val="25EA77E0"/>
    <w:rsid w:val="2602239A"/>
    <w:rsid w:val="26814350"/>
    <w:rsid w:val="26E37B4C"/>
    <w:rsid w:val="27061061"/>
    <w:rsid w:val="27410210"/>
    <w:rsid w:val="27933F34"/>
    <w:rsid w:val="27C052F3"/>
    <w:rsid w:val="283C6CC7"/>
    <w:rsid w:val="287D0A7D"/>
    <w:rsid w:val="2881543E"/>
    <w:rsid w:val="29837A02"/>
    <w:rsid w:val="299E643B"/>
    <w:rsid w:val="29DF5FCD"/>
    <w:rsid w:val="2A0D27C0"/>
    <w:rsid w:val="2AC82128"/>
    <w:rsid w:val="2B0E561A"/>
    <w:rsid w:val="2B466A39"/>
    <w:rsid w:val="2B8D6436"/>
    <w:rsid w:val="2BAC3402"/>
    <w:rsid w:val="2BB373E4"/>
    <w:rsid w:val="2BBD4A78"/>
    <w:rsid w:val="2C524C40"/>
    <w:rsid w:val="2CB45AC6"/>
    <w:rsid w:val="2D2705C5"/>
    <w:rsid w:val="2EA35B5D"/>
    <w:rsid w:val="2F1A79DF"/>
    <w:rsid w:val="2F712B39"/>
    <w:rsid w:val="2FDC35AD"/>
    <w:rsid w:val="31102FA4"/>
    <w:rsid w:val="311F438E"/>
    <w:rsid w:val="31B41452"/>
    <w:rsid w:val="31CE3AB0"/>
    <w:rsid w:val="333306C2"/>
    <w:rsid w:val="334F7081"/>
    <w:rsid w:val="33FC251F"/>
    <w:rsid w:val="340316F8"/>
    <w:rsid w:val="3470617F"/>
    <w:rsid w:val="34796102"/>
    <w:rsid w:val="35727F79"/>
    <w:rsid w:val="35730458"/>
    <w:rsid w:val="35D364CC"/>
    <w:rsid w:val="362E6B5F"/>
    <w:rsid w:val="368B279E"/>
    <w:rsid w:val="37AE0F92"/>
    <w:rsid w:val="37FD25A4"/>
    <w:rsid w:val="3A7F51F5"/>
    <w:rsid w:val="3AB04569"/>
    <w:rsid w:val="3AEE74D0"/>
    <w:rsid w:val="3B0311D7"/>
    <w:rsid w:val="3B227B92"/>
    <w:rsid w:val="3B306EA8"/>
    <w:rsid w:val="3BAD1B8F"/>
    <w:rsid w:val="3C0024A5"/>
    <w:rsid w:val="3C1F45BD"/>
    <w:rsid w:val="3C6C44C0"/>
    <w:rsid w:val="3C8859A8"/>
    <w:rsid w:val="3C9465F1"/>
    <w:rsid w:val="3D2E225C"/>
    <w:rsid w:val="3D8A10AD"/>
    <w:rsid w:val="3E0E7D80"/>
    <w:rsid w:val="3E2735B2"/>
    <w:rsid w:val="3E35370D"/>
    <w:rsid w:val="3ED6363C"/>
    <w:rsid w:val="3F1378AE"/>
    <w:rsid w:val="3F4A37E5"/>
    <w:rsid w:val="3F7922DA"/>
    <w:rsid w:val="3FEC2389"/>
    <w:rsid w:val="3FFA0AAB"/>
    <w:rsid w:val="41354204"/>
    <w:rsid w:val="413D7498"/>
    <w:rsid w:val="416D3AD8"/>
    <w:rsid w:val="42000A6C"/>
    <w:rsid w:val="43407E04"/>
    <w:rsid w:val="43A94A40"/>
    <w:rsid w:val="43AF5978"/>
    <w:rsid w:val="43E11AD7"/>
    <w:rsid w:val="44233DC2"/>
    <w:rsid w:val="44276D57"/>
    <w:rsid w:val="449637BA"/>
    <w:rsid w:val="44C07A7F"/>
    <w:rsid w:val="44DE4456"/>
    <w:rsid w:val="458C61A8"/>
    <w:rsid w:val="4618496B"/>
    <w:rsid w:val="46610A04"/>
    <w:rsid w:val="467A10A0"/>
    <w:rsid w:val="470F6D3C"/>
    <w:rsid w:val="47152CB3"/>
    <w:rsid w:val="474F2553"/>
    <w:rsid w:val="477C17AE"/>
    <w:rsid w:val="4780394B"/>
    <w:rsid w:val="47FF4DD5"/>
    <w:rsid w:val="488D6B51"/>
    <w:rsid w:val="48DE1C53"/>
    <w:rsid w:val="49210A95"/>
    <w:rsid w:val="49673096"/>
    <w:rsid w:val="49A25B08"/>
    <w:rsid w:val="4A4D0975"/>
    <w:rsid w:val="4B654CCA"/>
    <w:rsid w:val="4BAE7A82"/>
    <w:rsid w:val="4C497552"/>
    <w:rsid w:val="4CF467AE"/>
    <w:rsid w:val="4D575F78"/>
    <w:rsid w:val="4D6B3CC9"/>
    <w:rsid w:val="4D7F6BE2"/>
    <w:rsid w:val="4D802136"/>
    <w:rsid w:val="4D8F0779"/>
    <w:rsid w:val="4DDC6D95"/>
    <w:rsid w:val="4E03135A"/>
    <w:rsid w:val="4E1D1314"/>
    <w:rsid w:val="4E53466C"/>
    <w:rsid w:val="4E5626A2"/>
    <w:rsid w:val="4FE747E7"/>
    <w:rsid w:val="504838D3"/>
    <w:rsid w:val="50EC05B8"/>
    <w:rsid w:val="51D27AC7"/>
    <w:rsid w:val="525C19EA"/>
    <w:rsid w:val="52CB5D51"/>
    <w:rsid w:val="54267F9B"/>
    <w:rsid w:val="54354535"/>
    <w:rsid w:val="547877F1"/>
    <w:rsid w:val="549A0AAF"/>
    <w:rsid w:val="55005540"/>
    <w:rsid w:val="55084C15"/>
    <w:rsid w:val="550939D9"/>
    <w:rsid w:val="551B3826"/>
    <w:rsid w:val="554D69BE"/>
    <w:rsid w:val="555E25CF"/>
    <w:rsid w:val="557C1FAA"/>
    <w:rsid w:val="56040BB8"/>
    <w:rsid w:val="569F1727"/>
    <w:rsid w:val="56A12398"/>
    <w:rsid w:val="57287695"/>
    <w:rsid w:val="581638C0"/>
    <w:rsid w:val="582C4D29"/>
    <w:rsid w:val="58532307"/>
    <w:rsid w:val="5888724A"/>
    <w:rsid w:val="58AC7760"/>
    <w:rsid w:val="591E73A0"/>
    <w:rsid w:val="59484F02"/>
    <w:rsid w:val="596674D8"/>
    <w:rsid w:val="59D503A8"/>
    <w:rsid w:val="59E17DF2"/>
    <w:rsid w:val="5A6C5FE9"/>
    <w:rsid w:val="5A8D02A1"/>
    <w:rsid w:val="5A942363"/>
    <w:rsid w:val="5AEA2997"/>
    <w:rsid w:val="5D502A26"/>
    <w:rsid w:val="5D5D1E4F"/>
    <w:rsid w:val="5D71576F"/>
    <w:rsid w:val="5D9B432D"/>
    <w:rsid w:val="5DD846E5"/>
    <w:rsid w:val="5F851182"/>
    <w:rsid w:val="5FD15044"/>
    <w:rsid w:val="602F654F"/>
    <w:rsid w:val="61515D5B"/>
    <w:rsid w:val="626A3505"/>
    <w:rsid w:val="62746E43"/>
    <w:rsid w:val="628A0E6A"/>
    <w:rsid w:val="63627ADC"/>
    <w:rsid w:val="63C37F66"/>
    <w:rsid w:val="63F20632"/>
    <w:rsid w:val="63F61DD4"/>
    <w:rsid w:val="65954CB7"/>
    <w:rsid w:val="65EC2608"/>
    <w:rsid w:val="66E63727"/>
    <w:rsid w:val="67AD4B9C"/>
    <w:rsid w:val="681770D1"/>
    <w:rsid w:val="68733B02"/>
    <w:rsid w:val="6876739C"/>
    <w:rsid w:val="68CA7663"/>
    <w:rsid w:val="68CD4AFF"/>
    <w:rsid w:val="6985533F"/>
    <w:rsid w:val="6B3D6C6F"/>
    <w:rsid w:val="6BBC0F96"/>
    <w:rsid w:val="6C260DE6"/>
    <w:rsid w:val="6C856072"/>
    <w:rsid w:val="6C947AC8"/>
    <w:rsid w:val="6C9F589D"/>
    <w:rsid w:val="6CE85057"/>
    <w:rsid w:val="6CFA17CA"/>
    <w:rsid w:val="6DF33E5F"/>
    <w:rsid w:val="6E4431FC"/>
    <w:rsid w:val="6F422DAF"/>
    <w:rsid w:val="6F4B4F26"/>
    <w:rsid w:val="6F964086"/>
    <w:rsid w:val="6F9B2BFE"/>
    <w:rsid w:val="6FCA7D24"/>
    <w:rsid w:val="702C2F65"/>
    <w:rsid w:val="70DB141A"/>
    <w:rsid w:val="718A5684"/>
    <w:rsid w:val="71D237FE"/>
    <w:rsid w:val="71F903CD"/>
    <w:rsid w:val="726D0F28"/>
    <w:rsid w:val="73A459EF"/>
    <w:rsid w:val="73DC375E"/>
    <w:rsid w:val="74A2418F"/>
    <w:rsid w:val="76EB651E"/>
    <w:rsid w:val="76FA22C3"/>
    <w:rsid w:val="77594505"/>
    <w:rsid w:val="7762405D"/>
    <w:rsid w:val="77A76033"/>
    <w:rsid w:val="78056103"/>
    <w:rsid w:val="78696EA8"/>
    <w:rsid w:val="7AE31A6C"/>
    <w:rsid w:val="7AFC6944"/>
    <w:rsid w:val="7B196D76"/>
    <w:rsid w:val="7B5141DC"/>
    <w:rsid w:val="7B9E0C1A"/>
    <w:rsid w:val="7BDD4D43"/>
    <w:rsid w:val="7C274E83"/>
    <w:rsid w:val="7C42114C"/>
    <w:rsid w:val="7D1C1797"/>
    <w:rsid w:val="7D8813F7"/>
    <w:rsid w:val="7E2D5B74"/>
    <w:rsid w:val="7E8900CB"/>
    <w:rsid w:val="7F36777C"/>
    <w:rsid w:val="7FBD3CB6"/>
    <w:rsid w:val="7FD74959"/>
    <w:rsid w:val="7FE7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EE1E1"/>
  <w15:docId w15:val="{31B8B098-42BD-45E8-B6ED-F29A74B6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next w:val="21"/>
    <w:qFormat/>
    <w:pPr>
      <w:widowControl w:val="0"/>
      <w:jc w:val="both"/>
    </w:pPr>
    <w:rPr>
      <w:kern w:val="2"/>
      <w:sz w:val="21"/>
      <w:szCs w:val="24"/>
    </w:rPr>
  </w:style>
  <w:style w:type="paragraph" w:styleId="1">
    <w:name w:val="heading 1"/>
    <w:basedOn w:val="ac"/>
    <w:next w:val="ac"/>
    <w:qFormat/>
    <w:pPr>
      <w:keepNext/>
      <w:keepLines/>
      <w:pageBreakBefore/>
      <w:spacing w:afterLines="100" w:after="312" w:line="360" w:lineRule="auto"/>
      <w:jc w:val="center"/>
      <w:textAlignment w:val="baseline"/>
      <w:outlineLvl w:val="0"/>
    </w:pPr>
    <w:rPr>
      <w:rFonts w:ascii="宋体" w:hAnsi="宋体" w:cs="Arial"/>
      <w:b/>
      <w:sz w:val="44"/>
      <w:szCs w:val="44"/>
    </w:rPr>
  </w:style>
  <w:style w:type="paragraph" w:styleId="21">
    <w:name w:val="heading 2"/>
    <w:basedOn w:val="ac"/>
    <w:next w:val="ac"/>
    <w:qFormat/>
    <w:pPr>
      <w:keepNext/>
      <w:keepLines/>
      <w:autoSpaceDE w:val="0"/>
      <w:autoSpaceDN w:val="0"/>
      <w:adjustRightInd w:val="0"/>
      <w:spacing w:before="360" w:after="260" w:line="360" w:lineRule="auto"/>
      <w:jc w:val="center"/>
      <w:textAlignment w:val="baseline"/>
      <w:outlineLvl w:val="1"/>
    </w:pPr>
    <w:rPr>
      <w:rFonts w:ascii="Arial" w:eastAsia="黑体" w:hAnsi="Arial"/>
      <w:b/>
      <w:spacing w:val="24"/>
      <w:kern w:val="0"/>
      <w:sz w:val="24"/>
      <w:szCs w:val="20"/>
    </w:rPr>
  </w:style>
  <w:style w:type="paragraph" w:styleId="30">
    <w:name w:val="heading 3"/>
    <w:basedOn w:val="ac"/>
    <w:next w:val="ad"/>
    <w:link w:val="31"/>
    <w:qFormat/>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styleId="40">
    <w:name w:val="heading 4"/>
    <w:basedOn w:val="ac"/>
    <w:next w:val="ac"/>
    <w:qFormat/>
    <w:pPr>
      <w:keepNext/>
      <w:keepLines/>
      <w:spacing w:before="280" w:after="290" w:line="372" w:lineRule="auto"/>
      <w:outlineLvl w:val="3"/>
    </w:pPr>
    <w:rPr>
      <w:rFonts w:ascii="Arial" w:eastAsia="黑体" w:hAnsi="Arial"/>
      <w:b/>
      <w:bCs/>
      <w:sz w:val="28"/>
      <w:szCs w:val="28"/>
    </w:rPr>
  </w:style>
  <w:style w:type="paragraph" w:styleId="50">
    <w:name w:val="heading 5"/>
    <w:basedOn w:val="ac"/>
    <w:next w:val="ad"/>
    <w:link w:val="51"/>
    <w:qFormat/>
    <w:pPr>
      <w:keepNext/>
      <w:keepLines/>
      <w:numPr>
        <w:ilvl w:val="4"/>
        <w:numId w:val="1"/>
      </w:numPr>
      <w:spacing w:before="280" w:after="290" w:line="372" w:lineRule="auto"/>
      <w:outlineLvl w:val="4"/>
    </w:pPr>
    <w:rPr>
      <w:b/>
      <w:sz w:val="28"/>
    </w:rPr>
  </w:style>
  <w:style w:type="paragraph" w:styleId="60">
    <w:name w:val="heading 6"/>
    <w:basedOn w:val="ac"/>
    <w:next w:val="ad"/>
    <w:qFormat/>
    <w:pPr>
      <w:keepNext/>
      <w:keepLines/>
      <w:numPr>
        <w:ilvl w:val="5"/>
        <w:numId w:val="1"/>
      </w:numPr>
      <w:spacing w:before="240" w:after="64" w:line="317" w:lineRule="auto"/>
      <w:outlineLvl w:val="5"/>
    </w:pPr>
    <w:rPr>
      <w:rFonts w:ascii="Arial" w:eastAsia="黑体" w:hAnsi="Arial"/>
      <w:b/>
      <w:sz w:val="24"/>
      <w:szCs w:val="20"/>
    </w:rPr>
  </w:style>
  <w:style w:type="paragraph" w:styleId="7">
    <w:name w:val="heading 7"/>
    <w:basedOn w:val="ac"/>
    <w:next w:val="ad"/>
    <w:qFormat/>
    <w:pPr>
      <w:keepNext/>
      <w:keepLines/>
      <w:numPr>
        <w:ilvl w:val="6"/>
        <w:numId w:val="1"/>
      </w:numPr>
      <w:spacing w:before="240" w:after="64" w:line="317" w:lineRule="auto"/>
      <w:outlineLvl w:val="6"/>
    </w:pPr>
    <w:rPr>
      <w:b/>
      <w:sz w:val="24"/>
      <w:szCs w:val="20"/>
    </w:rPr>
  </w:style>
  <w:style w:type="paragraph" w:styleId="8">
    <w:name w:val="heading 8"/>
    <w:basedOn w:val="ac"/>
    <w:next w:val="ad"/>
    <w:qFormat/>
    <w:pPr>
      <w:keepNext/>
      <w:keepLines/>
      <w:numPr>
        <w:ilvl w:val="7"/>
        <w:numId w:val="1"/>
      </w:numPr>
      <w:spacing w:before="240" w:after="64" w:line="317" w:lineRule="auto"/>
      <w:outlineLvl w:val="7"/>
    </w:pPr>
    <w:rPr>
      <w:rFonts w:ascii="Arial" w:eastAsia="黑体" w:hAnsi="Arial"/>
      <w:sz w:val="24"/>
      <w:szCs w:val="20"/>
    </w:rPr>
  </w:style>
  <w:style w:type="paragraph" w:styleId="9">
    <w:name w:val="heading 9"/>
    <w:basedOn w:val="ac"/>
    <w:next w:val="ad"/>
    <w:qFormat/>
    <w:pPr>
      <w:keepNext/>
      <w:keepLines/>
      <w:numPr>
        <w:ilvl w:val="8"/>
        <w:numId w:val="1"/>
      </w:numPr>
      <w:spacing w:before="240" w:after="64" w:line="317" w:lineRule="auto"/>
      <w:outlineLvl w:val="8"/>
    </w:pPr>
    <w:rPr>
      <w:rFonts w:ascii="Arial" w:eastAsia="黑体" w:hAnsi="Arial"/>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next w:val="ac"/>
    <w:link w:val="af1"/>
    <w:qFormat/>
    <w:pPr>
      <w:autoSpaceDE w:val="0"/>
      <w:autoSpaceDN w:val="0"/>
      <w:spacing w:line="360" w:lineRule="auto"/>
      <w:ind w:left="181" w:firstLine="420"/>
    </w:pPr>
    <w:rPr>
      <w:sz w:val="24"/>
      <w:szCs w:val="20"/>
    </w:rPr>
  </w:style>
  <w:style w:type="paragraph" w:styleId="TOC7">
    <w:name w:val="toc 7"/>
    <w:basedOn w:val="ac"/>
    <w:next w:val="ac"/>
    <w:qFormat/>
    <w:pPr>
      <w:ind w:left="1260"/>
      <w:jc w:val="left"/>
    </w:pPr>
    <w:rPr>
      <w:sz w:val="20"/>
      <w:szCs w:val="20"/>
    </w:rPr>
  </w:style>
  <w:style w:type="paragraph" w:styleId="af2">
    <w:name w:val="caption"/>
    <w:basedOn w:val="ac"/>
    <w:next w:val="ac"/>
    <w:qFormat/>
    <w:rPr>
      <w:rFonts w:ascii="Arial" w:eastAsia="黑体" w:hAnsi="Arial" w:cs="Arial"/>
      <w:sz w:val="20"/>
      <w:szCs w:val="20"/>
    </w:rPr>
  </w:style>
  <w:style w:type="paragraph" w:styleId="a0">
    <w:name w:val="List Bullet"/>
    <w:basedOn w:val="ac"/>
    <w:qFormat/>
    <w:pPr>
      <w:numPr>
        <w:numId w:val="2"/>
      </w:numPr>
      <w:spacing w:line="360" w:lineRule="auto"/>
    </w:pPr>
  </w:style>
  <w:style w:type="paragraph" w:styleId="af3">
    <w:name w:val="Document Map"/>
    <w:basedOn w:val="ac"/>
    <w:qFormat/>
    <w:pPr>
      <w:shd w:val="clear" w:color="auto" w:fill="000080"/>
    </w:pPr>
  </w:style>
  <w:style w:type="paragraph" w:styleId="af4">
    <w:name w:val="annotation text"/>
    <w:basedOn w:val="ac"/>
    <w:link w:val="af5"/>
    <w:qFormat/>
    <w:pPr>
      <w:widowControl/>
      <w:jc w:val="left"/>
    </w:pPr>
    <w:rPr>
      <w:sz w:val="18"/>
      <w:szCs w:val="18"/>
    </w:rPr>
  </w:style>
  <w:style w:type="paragraph" w:styleId="af6">
    <w:name w:val="Body Text"/>
    <w:basedOn w:val="ac"/>
    <w:next w:val="Default"/>
    <w:link w:val="af7"/>
    <w:qFormat/>
    <w:pPr>
      <w:widowControl/>
      <w:spacing w:after="120"/>
      <w:jc w:val="left"/>
    </w:pPr>
    <w:rPr>
      <w:kern w:val="0"/>
      <w:szCs w:val="20"/>
    </w:rPr>
  </w:style>
  <w:style w:type="paragraph" w:customStyle="1" w:styleId="Default">
    <w:name w:val="Default"/>
    <w:qFormat/>
    <w:pPr>
      <w:widowControl w:val="0"/>
      <w:autoSpaceDE w:val="0"/>
      <w:autoSpaceDN w:val="0"/>
      <w:adjustRightInd w:val="0"/>
    </w:pPr>
    <w:rPr>
      <w:rFonts w:ascii="宋体"/>
    </w:rPr>
  </w:style>
  <w:style w:type="paragraph" w:styleId="af8">
    <w:name w:val="Body Text Indent"/>
    <w:basedOn w:val="ac"/>
    <w:link w:val="af9"/>
    <w:qFormat/>
    <w:pPr>
      <w:autoSpaceDE w:val="0"/>
      <w:autoSpaceDN w:val="0"/>
      <w:spacing w:line="360" w:lineRule="auto"/>
      <w:ind w:left="181" w:firstLine="539"/>
    </w:pPr>
    <w:rPr>
      <w:sz w:val="24"/>
      <w:szCs w:val="20"/>
    </w:rPr>
  </w:style>
  <w:style w:type="paragraph" w:styleId="afa">
    <w:name w:val="Block Text"/>
    <w:basedOn w:val="ac"/>
    <w:next w:val="ac"/>
    <w:uiPriority w:val="99"/>
    <w:qFormat/>
    <w:pPr>
      <w:spacing w:line="360" w:lineRule="auto"/>
    </w:pPr>
    <w:rPr>
      <w:rFonts w:eastAsia="Times New Roman"/>
      <w:i/>
      <w:iCs/>
      <w:color w:val="000000"/>
      <w:sz w:val="24"/>
    </w:rPr>
  </w:style>
  <w:style w:type="paragraph" w:styleId="20">
    <w:name w:val="List Bullet 2"/>
    <w:basedOn w:val="ac"/>
    <w:qFormat/>
    <w:pPr>
      <w:numPr>
        <w:numId w:val="1"/>
      </w:numPr>
      <w:tabs>
        <w:tab w:val="left" w:pos="780"/>
      </w:tabs>
      <w:spacing w:line="360" w:lineRule="auto"/>
    </w:pPr>
    <w:rPr>
      <w:szCs w:val="20"/>
    </w:rPr>
  </w:style>
  <w:style w:type="paragraph" w:styleId="TOC5">
    <w:name w:val="toc 5"/>
    <w:basedOn w:val="ac"/>
    <w:next w:val="ac"/>
    <w:qFormat/>
    <w:pPr>
      <w:ind w:left="840"/>
      <w:jc w:val="left"/>
    </w:pPr>
    <w:rPr>
      <w:sz w:val="20"/>
      <w:szCs w:val="20"/>
    </w:rPr>
  </w:style>
  <w:style w:type="paragraph" w:styleId="TOC3">
    <w:name w:val="toc 3"/>
    <w:basedOn w:val="ac"/>
    <w:next w:val="ac"/>
    <w:qFormat/>
    <w:pPr>
      <w:ind w:left="420"/>
      <w:jc w:val="left"/>
    </w:pPr>
    <w:rPr>
      <w:sz w:val="20"/>
      <w:szCs w:val="20"/>
    </w:rPr>
  </w:style>
  <w:style w:type="paragraph" w:styleId="afb">
    <w:name w:val="Plain Text"/>
    <w:basedOn w:val="ac"/>
    <w:link w:val="afc"/>
    <w:qFormat/>
    <w:pPr>
      <w:spacing w:line="360" w:lineRule="auto"/>
    </w:pPr>
    <w:rPr>
      <w:rFonts w:ascii="宋体" w:hAnsi="Courier New"/>
      <w:spacing w:val="-8"/>
      <w:sz w:val="24"/>
      <w:szCs w:val="20"/>
    </w:rPr>
  </w:style>
  <w:style w:type="paragraph" w:styleId="TOC8">
    <w:name w:val="toc 8"/>
    <w:basedOn w:val="ac"/>
    <w:next w:val="ac"/>
    <w:qFormat/>
    <w:pPr>
      <w:ind w:left="1470"/>
      <w:jc w:val="left"/>
    </w:pPr>
    <w:rPr>
      <w:sz w:val="20"/>
      <w:szCs w:val="20"/>
    </w:rPr>
  </w:style>
  <w:style w:type="paragraph" w:styleId="afd">
    <w:name w:val="Date"/>
    <w:basedOn w:val="ac"/>
    <w:next w:val="ac"/>
    <w:qFormat/>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styleId="22">
    <w:name w:val="Body Text Indent 2"/>
    <w:basedOn w:val="ac"/>
    <w:qFormat/>
    <w:pPr>
      <w:ind w:firstLine="540"/>
    </w:pPr>
    <w:rPr>
      <w:szCs w:val="20"/>
    </w:rPr>
  </w:style>
  <w:style w:type="paragraph" w:styleId="afe">
    <w:name w:val="Balloon Text"/>
    <w:basedOn w:val="ac"/>
    <w:qFormat/>
    <w:rPr>
      <w:sz w:val="18"/>
      <w:szCs w:val="18"/>
    </w:rPr>
  </w:style>
  <w:style w:type="paragraph" w:styleId="aff">
    <w:name w:val="footer"/>
    <w:basedOn w:val="ac"/>
    <w:link w:val="aff0"/>
    <w:uiPriority w:val="99"/>
    <w:qFormat/>
    <w:pPr>
      <w:tabs>
        <w:tab w:val="center" w:pos="4153"/>
        <w:tab w:val="right" w:pos="8306"/>
      </w:tabs>
      <w:snapToGrid w:val="0"/>
      <w:jc w:val="left"/>
    </w:pPr>
    <w:rPr>
      <w:sz w:val="18"/>
      <w:szCs w:val="18"/>
    </w:rPr>
  </w:style>
  <w:style w:type="paragraph" w:styleId="aff1">
    <w:name w:val="header"/>
    <w:basedOn w:val="ac"/>
    <w:next w:val="afa"/>
    <w:link w:val="af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c"/>
    <w:next w:val="ac"/>
    <w:qFormat/>
    <w:pPr>
      <w:spacing w:before="120"/>
      <w:jc w:val="left"/>
    </w:pPr>
    <w:rPr>
      <w:b/>
      <w:bCs/>
      <w:i/>
      <w:iCs/>
      <w:sz w:val="24"/>
    </w:rPr>
  </w:style>
  <w:style w:type="paragraph" w:styleId="TOC4">
    <w:name w:val="toc 4"/>
    <w:basedOn w:val="ac"/>
    <w:next w:val="ac"/>
    <w:qFormat/>
    <w:pPr>
      <w:ind w:left="630"/>
      <w:jc w:val="left"/>
    </w:pPr>
    <w:rPr>
      <w:sz w:val="20"/>
      <w:szCs w:val="20"/>
    </w:rPr>
  </w:style>
  <w:style w:type="paragraph" w:styleId="aff3">
    <w:name w:val="List"/>
    <w:basedOn w:val="ac"/>
    <w:qFormat/>
    <w:pPr>
      <w:tabs>
        <w:tab w:val="left" w:pos="780"/>
        <w:tab w:val="left" w:pos="851"/>
      </w:tabs>
      <w:spacing w:before="120" w:after="120" w:line="360" w:lineRule="auto"/>
      <w:ind w:left="780" w:hanging="420"/>
    </w:pPr>
    <w:rPr>
      <w:sz w:val="24"/>
      <w:szCs w:val="20"/>
    </w:rPr>
  </w:style>
  <w:style w:type="paragraph" w:styleId="TOC6">
    <w:name w:val="toc 6"/>
    <w:basedOn w:val="ac"/>
    <w:next w:val="ac"/>
    <w:qFormat/>
    <w:pPr>
      <w:ind w:left="1050"/>
      <w:jc w:val="left"/>
    </w:pPr>
    <w:rPr>
      <w:sz w:val="20"/>
      <w:szCs w:val="20"/>
    </w:rPr>
  </w:style>
  <w:style w:type="paragraph" w:styleId="32">
    <w:name w:val="Body Text Indent 3"/>
    <w:basedOn w:val="ac"/>
    <w:qFormat/>
    <w:pPr>
      <w:ind w:firstLine="426"/>
    </w:pPr>
    <w:rPr>
      <w:szCs w:val="20"/>
    </w:rPr>
  </w:style>
  <w:style w:type="paragraph" w:styleId="TOC2">
    <w:name w:val="toc 2"/>
    <w:basedOn w:val="ac"/>
    <w:next w:val="ac"/>
    <w:qFormat/>
    <w:pPr>
      <w:spacing w:before="120"/>
      <w:ind w:left="210"/>
      <w:jc w:val="left"/>
    </w:pPr>
    <w:rPr>
      <w:b/>
      <w:bCs/>
      <w:sz w:val="22"/>
      <w:szCs w:val="22"/>
    </w:rPr>
  </w:style>
  <w:style w:type="paragraph" w:styleId="TOC9">
    <w:name w:val="toc 9"/>
    <w:basedOn w:val="ac"/>
    <w:next w:val="ac"/>
    <w:qFormat/>
    <w:pPr>
      <w:ind w:left="1680"/>
      <w:jc w:val="left"/>
    </w:pPr>
    <w:rPr>
      <w:sz w:val="20"/>
      <w:szCs w:val="20"/>
    </w:rPr>
  </w:style>
  <w:style w:type="paragraph" w:styleId="23">
    <w:name w:val="Body Text 2"/>
    <w:basedOn w:val="ac"/>
    <w:qFormat/>
    <w:pPr>
      <w:spacing w:line="280" w:lineRule="exact"/>
    </w:pPr>
    <w:rPr>
      <w:rFonts w:ascii="仿宋_GB2312" w:eastAsia="仿宋_GB2312"/>
      <w:sz w:val="24"/>
      <w:szCs w:val="20"/>
    </w:rPr>
  </w:style>
  <w:style w:type="paragraph" w:styleId="aff4">
    <w:name w:val="Message Header"/>
    <w:basedOn w:val="af6"/>
    <w:qFormat/>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styleId="HTML">
    <w:name w:val="HTML Preformatted"/>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f5">
    <w:name w:val="Normal (Web)"/>
    <w:basedOn w:val="ac"/>
    <w:qFormat/>
    <w:pPr>
      <w:widowControl/>
      <w:spacing w:before="100" w:beforeAutospacing="1" w:after="100" w:afterAutospacing="1"/>
      <w:jc w:val="left"/>
    </w:pPr>
    <w:rPr>
      <w:rFonts w:ascii="宋体" w:hAnsi="宋体"/>
      <w:kern w:val="0"/>
      <w:sz w:val="24"/>
    </w:rPr>
  </w:style>
  <w:style w:type="paragraph" w:styleId="10">
    <w:name w:val="index 1"/>
    <w:basedOn w:val="ac"/>
    <w:next w:val="ac"/>
    <w:qFormat/>
  </w:style>
  <w:style w:type="paragraph" w:styleId="aff6">
    <w:name w:val="Title"/>
    <w:basedOn w:val="ac"/>
    <w:qFormat/>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paragraph" w:styleId="aff7">
    <w:name w:val="annotation subject"/>
    <w:basedOn w:val="af4"/>
    <w:next w:val="af4"/>
    <w:qFormat/>
    <w:rPr>
      <w:b/>
      <w:bCs/>
    </w:rPr>
  </w:style>
  <w:style w:type="paragraph" w:styleId="aff8">
    <w:name w:val="Body Text First Indent"/>
    <w:basedOn w:val="af6"/>
    <w:qFormat/>
    <w:pPr>
      <w:ind w:firstLineChars="100" w:firstLine="420"/>
    </w:pPr>
  </w:style>
  <w:style w:type="paragraph" w:styleId="24">
    <w:name w:val="Body Text First Indent 2"/>
    <w:basedOn w:val="af8"/>
    <w:link w:val="25"/>
    <w:uiPriority w:val="99"/>
    <w:semiHidden/>
    <w:unhideWhenUsed/>
    <w:qFormat/>
    <w:pPr>
      <w:autoSpaceDE/>
      <w:autoSpaceDN/>
      <w:spacing w:after="120" w:line="240" w:lineRule="auto"/>
      <w:ind w:leftChars="200" w:left="420" w:firstLineChars="200" w:firstLine="420"/>
    </w:pPr>
    <w:rPr>
      <w:sz w:val="21"/>
      <w:szCs w:val="24"/>
    </w:rPr>
  </w:style>
  <w:style w:type="table" w:styleId="aff9">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rFonts w:ascii="Times New Roman" w:eastAsia="宋体" w:hAnsi="Times New Roman" w:cs="Times New Roman"/>
      <w:b/>
      <w:bCs/>
      <w:kern w:val="2"/>
      <w:sz w:val="24"/>
      <w:szCs w:val="24"/>
      <w:lang w:val="en-US" w:eastAsia="zh-CN" w:bidi="ar-SA"/>
    </w:rPr>
  </w:style>
  <w:style w:type="character" w:styleId="affb">
    <w:name w:val="page number"/>
    <w:qFormat/>
    <w:rPr>
      <w:rFonts w:ascii="Times New Roman" w:eastAsia="宋体" w:hAnsi="Times New Roman" w:cs="Times New Roman"/>
    </w:rPr>
  </w:style>
  <w:style w:type="character" w:styleId="affc">
    <w:name w:val="FollowedHyperlink"/>
    <w:qFormat/>
    <w:rPr>
      <w:rFonts w:ascii="Times New Roman" w:eastAsia="宋体" w:hAnsi="Times New Roman" w:cs="Times New Roman"/>
      <w:color w:val="800080"/>
      <w:u w:val="single"/>
    </w:rPr>
  </w:style>
  <w:style w:type="character" w:styleId="affd">
    <w:name w:val="Hyperlink"/>
    <w:qFormat/>
    <w:rPr>
      <w:rFonts w:ascii="Times New Roman" w:eastAsia="宋体" w:hAnsi="Times New Roman" w:cs="Times New Roman"/>
      <w:color w:val="0000FF"/>
      <w:kern w:val="2"/>
      <w:sz w:val="24"/>
      <w:szCs w:val="24"/>
      <w:u w:val="single"/>
      <w:lang w:val="en-US" w:eastAsia="zh-CN" w:bidi="ar-SA"/>
    </w:rPr>
  </w:style>
  <w:style w:type="character" w:styleId="affe">
    <w:name w:val="annotation reference"/>
    <w:qFormat/>
    <w:rPr>
      <w:rFonts w:ascii="Times New Roman" w:eastAsia="宋体" w:hAnsi="Times New Roman" w:cs="Times New Roman"/>
      <w:sz w:val="21"/>
      <w:szCs w:val="21"/>
    </w:rPr>
  </w:style>
  <w:style w:type="character" w:customStyle="1" w:styleId="aff2">
    <w:name w:val="页眉 字符"/>
    <w:link w:val="aff1"/>
    <w:uiPriority w:val="99"/>
    <w:qFormat/>
    <w:rPr>
      <w:rFonts w:ascii="Times New Roman" w:eastAsia="宋体" w:hAnsi="Times New Roman" w:cs="Times New Roman"/>
      <w:kern w:val="2"/>
      <w:sz w:val="18"/>
      <w:szCs w:val="18"/>
      <w:lang w:val="en-US" w:eastAsia="zh-CN" w:bidi="ar-SA"/>
    </w:rPr>
  </w:style>
  <w:style w:type="character" w:customStyle="1" w:styleId="af1">
    <w:name w:val="正文缩进 字符"/>
    <w:link w:val="ad"/>
    <w:uiPriority w:val="99"/>
    <w:qFormat/>
    <w:rPr>
      <w:rFonts w:ascii="Times New Roman" w:eastAsia="宋体" w:hAnsi="Times New Roman" w:cs="Times New Roman"/>
      <w:kern w:val="2"/>
      <w:sz w:val="24"/>
      <w:lang w:val="en-US" w:eastAsia="zh-CN" w:bidi="ar-SA"/>
    </w:rPr>
  </w:style>
  <w:style w:type="character" w:customStyle="1" w:styleId="31">
    <w:name w:val="标题 3 字符"/>
    <w:link w:val="30"/>
    <w:qFormat/>
    <w:rPr>
      <w:rFonts w:ascii="宋体" w:eastAsia="宋体" w:hAnsi="Arial" w:cs="Times New Roman"/>
      <w:b/>
      <w:kern w:val="2"/>
      <w:sz w:val="28"/>
      <w:lang w:val="en-US" w:eastAsia="zh-CN" w:bidi="ar-SA"/>
    </w:rPr>
  </w:style>
  <w:style w:type="character" w:customStyle="1" w:styleId="51">
    <w:name w:val="标题 5 字符"/>
    <w:link w:val="50"/>
    <w:qFormat/>
    <w:rPr>
      <w:rFonts w:ascii="Times New Roman" w:eastAsia="宋体" w:hAnsi="Times New Roman" w:cs="Times New Roman"/>
      <w:b/>
      <w:kern w:val="2"/>
      <w:sz w:val="28"/>
      <w:szCs w:val="24"/>
      <w:lang w:val="en-US" w:eastAsia="zh-CN" w:bidi="ar-SA"/>
    </w:rPr>
  </w:style>
  <w:style w:type="character" w:customStyle="1" w:styleId="af5">
    <w:name w:val="批注文字 字符"/>
    <w:link w:val="af4"/>
    <w:qFormat/>
    <w:rPr>
      <w:rFonts w:ascii="Times New Roman" w:eastAsia="宋体" w:hAnsi="Times New Roman" w:cs="Times New Roman"/>
      <w:kern w:val="2"/>
      <w:sz w:val="18"/>
      <w:szCs w:val="18"/>
      <w:lang w:val="en-US" w:eastAsia="zh-CN" w:bidi="ar-SA"/>
    </w:rPr>
  </w:style>
  <w:style w:type="character" w:customStyle="1" w:styleId="af7">
    <w:name w:val="正文文本 字符"/>
    <w:link w:val="af6"/>
    <w:qFormat/>
    <w:rPr>
      <w:rFonts w:ascii="Times New Roman" w:eastAsia="宋体" w:hAnsi="Times New Roman" w:cs="Times New Roman"/>
      <w:sz w:val="21"/>
      <w:lang w:val="en-US" w:eastAsia="zh-CN" w:bidi="ar-SA"/>
    </w:rPr>
  </w:style>
  <w:style w:type="character" w:customStyle="1" w:styleId="af9">
    <w:name w:val="正文文本缩进 字符"/>
    <w:link w:val="af8"/>
    <w:qFormat/>
    <w:rPr>
      <w:rFonts w:ascii="Times New Roman" w:eastAsia="宋体" w:hAnsi="Times New Roman" w:cs="Times New Roman"/>
      <w:kern w:val="2"/>
      <w:sz w:val="24"/>
      <w:lang w:val="en-US" w:eastAsia="zh-CN" w:bidi="ar-SA"/>
    </w:rPr>
  </w:style>
  <w:style w:type="character" w:customStyle="1" w:styleId="afc">
    <w:name w:val="纯文本 字符"/>
    <w:link w:val="afb"/>
    <w:qFormat/>
    <w:rPr>
      <w:rFonts w:ascii="宋体" w:eastAsia="宋体" w:hAnsi="Courier New" w:cs="Times New Roman"/>
      <w:spacing w:val="-8"/>
      <w:kern w:val="2"/>
      <w:sz w:val="24"/>
      <w:lang w:val="en-US" w:eastAsia="zh-CN" w:bidi="ar-SA"/>
    </w:rPr>
  </w:style>
  <w:style w:type="character" w:customStyle="1" w:styleId="aff0">
    <w:name w:val="页脚 字符"/>
    <w:link w:val="aff"/>
    <w:uiPriority w:val="99"/>
    <w:qFormat/>
    <w:rPr>
      <w:rFonts w:ascii="Times New Roman" w:eastAsia="宋体" w:hAnsi="Times New Roman" w:cs="Times New Roman"/>
      <w:kern w:val="2"/>
      <w:sz w:val="18"/>
      <w:szCs w:val="18"/>
      <w:lang w:val="en-US" w:eastAsia="zh-CN" w:bidi="ar-SA"/>
    </w:rPr>
  </w:style>
  <w:style w:type="paragraph" w:customStyle="1" w:styleId="CharChar10CharCharCharChar">
    <w:name w:val="Char Char10 Char Char Char Char"/>
    <w:basedOn w:val="ac"/>
    <w:next w:val="xl87"/>
    <w:qFormat/>
    <w:rPr>
      <w:kern w:val="0"/>
    </w:rPr>
  </w:style>
  <w:style w:type="paragraph" w:customStyle="1" w:styleId="xl87">
    <w:name w:val="xl87"/>
    <w:basedOn w:val="ac"/>
    <w:next w:val="xl72"/>
    <w:qFormat/>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kern w:val="0"/>
      <w:szCs w:val="21"/>
    </w:rPr>
  </w:style>
  <w:style w:type="paragraph" w:customStyle="1" w:styleId="xl72">
    <w:name w:val="xl72"/>
    <w:basedOn w:val="ac"/>
    <w:next w:val="afd"/>
    <w:qFormat/>
    <w:pPr>
      <w:pBdr>
        <w:top w:val="single" w:sz="4" w:space="0" w:color="auto"/>
        <w:left w:val="single" w:sz="4" w:space="0" w:color="auto"/>
        <w:right w:val="single" w:sz="4" w:space="0" w:color="auto"/>
      </w:pBdr>
      <w:spacing w:before="100" w:beforeAutospacing="1" w:after="100" w:afterAutospacing="1"/>
      <w:jc w:val="center"/>
    </w:pPr>
    <w:rPr>
      <w:rFonts w:cs="宋体"/>
      <w:kern w:val="0"/>
    </w:rPr>
  </w:style>
  <w:style w:type="character" w:customStyle="1" w:styleId="2Ctrl2Char">
    <w:name w:val="!标题2 Ctrl+2 Char"/>
    <w:link w:val="2Ctrl2"/>
    <w:qFormat/>
    <w:rPr>
      <w:rFonts w:ascii="Arial" w:eastAsia="黑体" w:hAnsi="Arial" w:cs="Times New Roman"/>
      <w:b/>
      <w:spacing w:val="24"/>
      <w:kern w:val="2"/>
      <w:sz w:val="36"/>
      <w:szCs w:val="36"/>
      <w:lang w:val="en-US" w:eastAsia="zh-CN" w:bidi="ar-SA"/>
    </w:rPr>
  </w:style>
  <w:style w:type="paragraph" w:customStyle="1" w:styleId="2Ctrl2">
    <w:name w:val="!标题2 Ctrl+2"/>
    <w:basedOn w:val="21"/>
    <w:next w:val="ac"/>
    <w:link w:val="2Ctrl2Char"/>
    <w:qFormat/>
    <w:pPr>
      <w:keepNext w:val="0"/>
      <w:keepLines w:val="0"/>
      <w:numPr>
        <w:ilvl w:val="1"/>
        <w:numId w:val="3"/>
      </w:numPr>
      <w:autoSpaceDE/>
      <w:autoSpaceDN/>
      <w:snapToGrid w:val="0"/>
      <w:spacing w:beforeLines="200" w:before="624" w:afterLines="50" w:after="156"/>
      <w:jc w:val="both"/>
      <w:textAlignment w:val="auto"/>
    </w:pPr>
    <w:rPr>
      <w:kern w:val="2"/>
      <w:sz w:val="36"/>
      <w:szCs w:val="36"/>
    </w:rPr>
  </w:style>
  <w:style w:type="paragraph" w:customStyle="1" w:styleId="33">
    <w:name w:val="样式3"/>
    <w:basedOn w:val="afb"/>
    <w:qFormat/>
    <w:pPr>
      <w:spacing w:line="0" w:lineRule="atLeast"/>
      <w:outlineLvl w:val="0"/>
    </w:pPr>
    <w:rPr>
      <w:rFonts w:ascii="Times New Roman"/>
      <w:sz w:val="28"/>
    </w:rPr>
  </w:style>
  <w:style w:type="paragraph" w:customStyle="1" w:styleId="afff">
    <w:name w:val="正文文字"/>
    <w:basedOn w:val="ac"/>
    <w:link w:val="Char"/>
    <w:qFormat/>
    <w:pPr>
      <w:spacing w:before="60" w:after="60" w:line="360" w:lineRule="auto"/>
      <w:ind w:firstLineChars="200" w:firstLine="560"/>
    </w:pPr>
    <w:rPr>
      <w:rFonts w:ascii="仿宋_GB2312" w:eastAsia="仿宋_GB2312" w:hAnsi="宋体"/>
      <w:kern w:val="0"/>
      <w:sz w:val="28"/>
      <w:szCs w:val="28"/>
    </w:rPr>
  </w:style>
  <w:style w:type="character" w:customStyle="1" w:styleId="Char">
    <w:name w:val="正文文字 Char"/>
    <w:link w:val="afff"/>
    <w:qFormat/>
    <w:rPr>
      <w:rFonts w:ascii="仿宋_GB2312" w:eastAsia="仿宋_GB2312" w:hAnsi="宋体" w:cs="Times New Roman"/>
      <w:sz w:val="28"/>
      <w:szCs w:val="28"/>
      <w:lang w:val="en-US" w:eastAsia="zh-CN" w:bidi="ar-SA"/>
    </w:rPr>
  </w:style>
  <w:style w:type="character" w:customStyle="1" w:styleId="2Char">
    <w:name w:val="正文文本缩进 2 Char"/>
    <w:qFormat/>
    <w:rPr>
      <w:rFonts w:ascii="Times New Roman" w:eastAsia="宋体" w:hAnsi="Times New Roman" w:cs="Times New Roman"/>
      <w:kern w:val="2"/>
      <w:sz w:val="21"/>
    </w:rPr>
  </w:style>
  <w:style w:type="paragraph" w:customStyle="1" w:styleId="CharCharCharChar78">
    <w:name w:val="标准正文 Char Char Char Char + 小四 段前: 7.8 磅"/>
    <w:basedOn w:val="ac"/>
    <w:link w:val="CharCharCharChar78Char"/>
    <w:qFormat/>
    <w:pPr>
      <w:spacing w:before="156" w:line="360" w:lineRule="auto"/>
      <w:ind w:firstLine="482"/>
    </w:pPr>
    <w:rPr>
      <w:rFonts w:ascii="宋体" w:hAnsi="宋体"/>
      <w:color w:val="000000"/>
      <w:sz w:val="24"/>
      <w:szCs w:val="20"/>
    </w:rPr>
  </w:style>
  <w:style w:type="character" w:customStyle="1" w:styleId="CharCharCharChar78Char">
    <w:name w:val="标准正文 Char Char Char Char + 小四 段前: 7.8 磅 Char"/>
    <w:link w:val="CharCharCharChar78"/>
    <w:qFormat/>
    <w:rPr>
      <w:rFonts w:ascii="宋体" w:eastAsia="宋体" w:hAnsi="宋体" w:cs="Times New Roman"/>
      <w:color w:val="000000"/>
      <w:kern w:val="2"/>
      <w:sz w:val="24"/>
      <w:lang w:val="en-US" w:eastAsia="zh-CN" w:bidi="ar-SA"/>
    </w:rPr>
  </w:style>
  <w:style w:type="character" w:customStyle="1" w:styleId="ca-181">
    <w:name w:val="ca-181"/>
    <w:qFormat/>
    <w:rPr>
      <w:rFonts w:ascii="宋体" w:eastAsia="宋体" w:hAnsi="宋体" w:cs="Times New Roman" w:hint="eastAsia"/>
      <w:b/>
      <w:bCs/>
      <w:spacing w:val="-20"/>
      <w:sz w:val="24"/>
      <w:szCs w:val="24"/>
    </w:rPr>
  </w:style>
  <w:style w:type="character" w:customStyle="1" w:styleId="font01">
    <w:name w:val="font01"/>
    <w:qFormat/>
    <w:rPr>
      <w:rFonts w:ascii="font-weight : 400" w:eastAsia="font-weight : 400" w:hAnsi="font-weight : 400" w:cs="font-weight : 400"/>
      <w:color w:val="000000"/>
      <w:sz w:val="22"/>
      <w:szCs w:val="22"/>
      <w:u w:val="none"/>
    </w:rPr>
  </w:style>
  <w:style w:type="paragraph" w:customStyle="1" w:styleId="11">
    <w:name w:val="样式1"/>
    <w:basedOn w:val="ac"/>
    <w:link w:val="1Char"/>
    <w:qFormat/>
    <w:pPr>
      <w:tabs>
        <w:tab w:val="left" w:pos="709"/>
      </w:tabs>
      <w:adjustRightInd w:val="0"/>
      <w:ind w:left="709" w:hanging="709"/>
      <w:textAlignment w:val="baseline"/>
    </w:pPr>
    <w:rPr>
      <w:rFonts w:ascii="宋体" w:hAnsi="宋体"/>
      <w:kern w:val="0"/>
      <w:szCs w:val="21"/>
    </w:rPr>
  </w:style>
  <w:style w:type="character" w:customStyle="1" w:styleId="1Char">
    <w:name w:val="样式1 Char"/>
    <w:link w:val="11"/>
    <w:qFormat/>
    <w:rPr>
      <w:rFonts w:ascii="宋体" w:eastAsia="宋体" w:hAnsi="宋体" w:cs="Times New Roman"/>
      <w:sz w:val="21"/>
      <w:szCs w:val="21"/>
    </w:rPr>
  </w:style>
  <w:style w:type="character" w:customStyle="1" w:styleId="ca-51">
    <w:name w:val="ca-51"/>
    <w:qFormat/>
    <w:rPr>
      <w:rFonts w:ascii="宋体" w:eastAsia="宋体" w:hAnsi="宋体" w:cs="Times New Roman" w:hint="eastAsia"/>
      <w:color w:val="FF0000"/>
      <w:sz w:val="22"/>
      <w:szCs w:val="22"/>
    </w:rPr>
  </w:style>
  <w:style w:type="character" w:customStyle="1" w:styleId="font11">
    <w:name w:val="font11"/>
    <w:qFormat/>
    <w:rPr>
      <w:rFonts w:ascii="宋体" w:eastAsia="宋体" w:hAnsi="宋体" w:cs="Times New Roman" w:hint="eastAsia"/>
      <w:color w:val="000000"/>
      <w:sz w:val="24"/>
      <w:szCs w:val="24"/>
      <w:u w:val="none"/>
    </w:rPr>
  </w:style>
  <w:style w:type="paragraph" w:customStyle="1" w:styleId="afff0">
    <w:name w:val="表格"/>
    <w:basedOn w:val="ac"/>
    <w:link w:val="CharChar"/>
    <w:qFormat/>
    <w:pPr>
      <w:snapToGrid w:val="0"/>
      <w:ind w:firstLineChars="21" w:firstLine="42"/>
    </w:pPr>
    <w:rPr>
      <w:rFonts w:ascii="宋体" w:hAnsi="宋体"/>
      <w:kern w:val="0"/>
      <w:sz w:val="20"/>
      <w:szCs w:val="20"/>
    </w:rPr>
  </w:style>
  <w:style w:type="character" w:customStyle="1" w:styleId="CharChar">
    <w:name w:val="表格 Char Char"/>
    <w:link w:val="afff0"/>
    <w:qFormat/>
    <w:rPr>
      <w:rFonts w:ascii="宋体" w:eastAsia="宋体" w:hAnsi="宋体" w:cs="Times New Roman"/>
      <w:lang w:val="en-US" w:eastAsia="zh-CN" w:bidi="ar-SA"/>
    </w:rPr>
  </w:style>
  <w:style w:type="character" w:customStyle="1" w:styleId="ca-261">
    <w:name w:val="ca-261"/>
    <w:qFormat/>
    <w:rPr>
      <w:rFonts w:ascii="Times New Roman" w:eastAsia="宋体" w:hAnsi="Times New Roman" w:cs="Times New Roman" w:hint="default"/>
      <w:sz w:val="24"/>
      <w:szCs w:val="24"/>
    </w:rPr>
  </w:style>
  <w:style w:type="character" w:customStyle="1" w:styleId="ca-71">
    <w:name w:val="ca-71"/>
    <w:qFormat/>
    <w:rPr>
      <w:rFonts w:ascii="宋体" w:eastAsia="宋体" w:hAnsi="宋体" w:cs="Times New Roman" w:hint="eastAsia"/>
      <w:sz w:val="21"/>
      <w:szCs w:val="21"/>
    </w:rPr>
  </w:style>
  <w:style w:type="character" w:customStyle="1" w:styleId="ca-61">
    <w:name w:val="ca-61"/>
    <w:qFormat/>
    <w:rPr>
      <w:rFonts w:ascii="Times New Roman" w:eastAsia="宋体" w:hAnsi="Times New Roman" w:cs="Times New Roman" w:hint="default"/>
      <w:sz w:val="21"/>
      <w:szCs w:val="21"/>
    </w:rPr>
  </w:style>
  <w:style w:type="paragraph" w:customStyle="1" w:styleId="C">
    <w:name w:val="C正文"/>
    <w:basedOn w:val="ac"/>
    <w:link w:val="CChar"/>
    <w:qFormat/>
    <w:pPr>
      <w:spacing w:line="360" w:lineRule="auto"/>
      <w:ind w:firstLineChars="200" w:firstLine="200"/>
    </w:pPr>
    <w:rPr>
      <w:sz w:val="24"/>
      <w:szCs w:val="20"/>
    </w:rPr>
  </w:style>
  <w:style w:type="character" w:customStyle="1" w:styleId="CChar">
    <w:name w:val="C正文 Char"/>
    <w:link w:val="C"/>
    <w:qFormat/>
    <w:rPr>
      <w:rFonts w:ascii="Times New Roman" w:eastAsia="宋体" w:hAnsi="Times New Roman" w:cs="Times New Roman"/>
      <w:kern w:val="2"/>
      <w:sz w:val="24"/>
      <w:lang w:bidi="ar-SA"/>
    </w:rPr>
  </w:style>
  <w:style w:type="character" w:customStyle="1" w:styleId="ca-21">
    <w:name w:val="ca-21"/>
    <w:qFormat/>
    <w:rPr>
      <w:rFonts w:ascii="宋体" w:eastAsia="宋体" w:hAnsi="宋体" w:cs="Times New Roman" w:hint="eastAsia"/>
      <w:sz w:val="21"/>
      <w:szCs w:val="21"/>
    </w:rPr>
  </w:style>
  <w:style w:type="paragraph" w:customStyle="1" w:styleId="DAS">
    <w:name w:val="DAS正文"/>
    <w:basedOn w:val="ac"/>
    <w:link w:val="DASChar"/>
    <w:qFormat/>
    <w:pPr>
      <w:spacing w:line="360" w:lineRule="auto"/>
      <w:ind w:right="181" w:firstLineChars="200" w:firstLine="480"/>
    </w:pPr>
    <w:rPr>
      <w:rFonts w:ascii="Verdana" w:hAnsi="Verdana"/>
      <w:kern w:val="0"/>
      <w:sz w:val="24"/>
      <w:lang w:bidi="en-US"/>
    </w:rPr>
  </w:style>
  <w:style w:type="character" w:customStyle="1" w:styleId="DASChar">
    <w:name w:val="DAS正文 Char"/>
    <w:link w:val="DAS"/>
    <w:qFormat/>
    <w:rPr>
      <w:rFonts w:ascii="Verdana" w:eastAsia="宋体" w:hAnsi="Verdana" w:cs="Times New Roman"/>
      <w:sz w:val="24"/>
      <w:szCs w:val="24"/>
      <w:lang w:val="en-US" w:eastAsia="zh-CN" w:bidi="en-US"/>
    </w:rPr>
  </w:style>
  <w:style w:type="character" w:customStyle="1" w:styleId="Char1">
    <w:name w:val="列出段落 Char1"/>
    <w:qFormat/>
    <w:rPr>
      <w:rFonts w:ascii="Times New Roman" w:eastAsia="宋体" w:hAnsi="Times New Roman" w:cs="Times New Roman"/>
      <w:sz w:val="21"/>
    </w:rPr>
  </w:style>
  <w:style w:type="character" w:customStyle="1" w:styleId="3zw1">
    <w:name w:val="3zw1"/>
    <w:qFormat/>
    <w:rPr>
      <w:rFonts w:ascii="Times New Roman" w:eastAsia="宋体" w:hAnsi="Times New Roman" w:cs="Times New Roman"/>
      <w:color w:val="000000"/>
      <w:sz w:val="21"/>
      <w:szCs w:val="21"/>
    </w:rPr>
  </w:style>
  <w:style w:type="paragraph" w:customStyle="1" w:styleId="afff1">
    <w:name w:val="正文格式"/>
    <w:basedOn w:val="ac"/>
    <w:link w:val="Char0"/>
    <w:qFormat/>
    <w:pPr>
      <w:widowControl/>
      <w:adjustRightInd w:val="0"/>
      <w:snapToGrid w:val="0"/>
      <w:spacing w:line="360" w:lineRule="atLeast"/>
      <w:ind w:firstLine="482"/>
      <w:textAlignment w:val="baseline"/>
    </w:pPr>
    <w:rPr>
      <w:kern w:val="0"/>
      <w:sz w:val="24"/>
      <w:szCs w:val="20"/>
    </w:rPr>
  </w:style>
  <w:style w:type="character" w:customStyle="1" w:styleId="Char0">
    <w:name w:val="正文格式 Char"/>
    <w:link w:val="afff1"/>
    <w:qFormat/>
    <w:rPr>
      <w:rFonts w:ascii="Times New Roman" w:eastAsia="宋体" w:hAnsi="Times New Roman" w:cs="Times New Roman"/>
      <w:sz w:val="24"/>
      <w:lang w:val="en-US" w:eastAsia="zh-CN" w:bidi="ar-SA"/>
    </w:rPr>
  </w:style>
  <w:style w:type="character" w:customStyle="1" w:styleId="ca-131">
    <w:name w:val="ca-131"/>
    <w:qFormat/>
    <w:rPr>
      <w:rFonts w:ascii="宋体" w:eastAsia="宋体" w:hAnsi="宋体" w:cs="Times New Roman" w:hint="eastAsia"/>
      <w:b/>
      <w:bCs/>
      <w:color w:val="000000"/>
      <w:spacing w:val="-20"/>
      <w:sz w:val="24"/>
      <w:szCs w:val="24"/>
    </w:rPr>
  </w:style>
  <w:style w:type="character" w:customStyle="1" w:styleId="1Char0">
    <w:name w:val="普通文字1 Char"/>
    <w:qFormat/>
    <w:rPr>
      <w:rFonts w:ascii="宋体" w:eastAsia="宋体" w:hAnsi="Courier New" w:cs="Times New Roman"/>
      <w:kern w:val="2"/>
      <w:sz w:val="21"/>
      <w:lang w:val="en-US" w:eastAsia="zh-CN" w:bidi="ar-SA"/>
    </w:rPr>
  </w:style>
  <w:style w:type="character" w:customStyle="1" w:styleId="CharChar8">
    <w:name w:val="Char Char8"/>
    <w:qFormat/>
    <w:rPr>
      <w:rFonts w:ascii="Times New Roman" w:eastAsia="宋体" w:hAnsi="Times New Roman" w:cs="Times New Roman"/>
      <w:kern w:val="2"/>
      <w:sz w:val="18"/>
      <w:lang w:val="en-US" w:eastAsia="zh-CN" w:bidi="ar-SA"/>
    </w:rPr>
  </w:style>
  <w:style w:type="character" w:customStyle="1" w:styleId="rip2">
    <w:name w:val="rip2"/>
    <w:qFormat/>
    <w:rPr>
      <w:rFonts w:ascii="Times New Roman" w:eastAsia="宋体" w:hAnsi="Times New Roman" w:cs="Times New Roman"/>
    </w:rPr>
  </w:style>
  <w:style w:type="character" w:customStyle="1" w:styleId="bord3">
    <w:name w:val="bord3"/>
    <w:qFormat/>
    <w:rPr>
      <w:rFonts w:ascii="Times New Roman" w:eastAsia="宋体" w:hAnsi="Times New Roman" w:cs="Times New Roman"/>
    </w:rPr>
  </w:style>
  <w:style w:type="character" w:customStyle="1" w:styleId="content1">
    <w:name w:val="content1"/>
    <w:qFormat/>
    <w:rPr>
      <w:rFonts w:ascii="Times New Roman" w:eastAsia="宋体" w:hAnsi="Times New Roman" w:cs="Times New Roman"/>
      <w:kern w:val="2"/>
      <w:sz w:val="18"/>
      <w:lang w:val="en-US" w:eastAsia="zh-CN"/>
    </w:rPr>
  </w:style>
  <w:style w:type="paragraph" w:customStyle="1" w:styleId="afff2">
    <w:name w:val="表格字"/>
    <w:link w:val="CharChar0"/>
    <w:qFormat/>
    <w:rPr>
      <w:rFonts w:eastAsia="楷体"/>
      <w:kern w:val="2"/>
      <w:sz w:val="24"/>
      <w:szCs w:val="24"/>
    </w:rPr>
  </w:style>
  <w:style w:type="character" w:customStyle="1" w:styleId="CharChar0">
    <w:name w:val="表格字 Char Char"/>
    <w:link w:val="afff2"/>
    <w:qFormat/>
    <w:rPr>
      <w:rFonts w:eastAsia="楷体"/>
      <w:kern w:val="2"/>
      <w:sz w:val="24"/>
      <w:szCs w:val="24"/>
      <w:lang w:val="en-US" w:eastAsia="zh-CN" w:bidi="ar-SA"/>
    </w:rPr>
  </w:style>
  <w:style w:type="character" w:customStyle="1" w:styleId="MessageHeaderLabel">
    <w:name w:val="Message Header Label"/>
    <w:qFormat/>
    <w:rPr>
      <w:rFonts w:ascii="Arial Black" w:eastAsia="宋体" w:hAnsi="Arial Black" w:cs="Times New Roman"/>
      <w:sz w:val="18"/>
    </w:rPr>
  </w:style>
  <w:style w:type="paragraph" w:customStyle="1" w:styleId="afff3">
    <w:name w:val="二级目录"/>
    <w:basedOn w:val="21"/>
    <w:link w:val="Char2"/>
    <w:qFormat/>
    <w:pPr>
      <w:autoSpaceDE/>
      <w:autoSpaceDN/>
      <w:adjustRightInd/>
      <w:snapToGrid w:val="0"/>
      <w:spacing w:before="0" w:after="0"/>
      <w:jc w:val="both"/>
      <w:textAlignment w:val="auto"/>
    </w:pPr>
    <w:rPr>
      <w:rFonts w:ascii="宋体" w:eastAsia="宋体" w:hAnsi="宋体"/>
      <w:bCs/>
      <w:spacing w:val="0"/>
      <w:kern w:val="2"/>
      <w:sz w:val="28"/>
      <w:szCs w:val="28"/>
    </w:rPr>
  </w:style>
  <w:style w:type="character" w:customStyle="1" w:styleId="Char2">
    <w:name w:val="二级目录 Char"/>
    <w:link w:val="afff3"/>
    <w:qFormat/>
    <w:rPr>
      <w:rFonts w:ascii="宋体" w:eastAsia="宋体" w:hAnsi="宋体" w:cs="Times New Roman"/>
      <w:b/>
      <w:bCs/>
      <w:kern w:val="2"/>
      <w:sz w:val="28"/>
      <w:szCs w:val="28"/>
      <w:lang w:eastAsia="zh-CN" w:bidi="ar-SA"/>
    </w:rPr>
  </w:style>
  <w:style w:type="paragraph" w:styleId="afff4">
    <w:name w:val="List Paragraph"/>
    <w:basedOn w:val="ac"/>
    <w:link w:val="afff5"/>
    <w:qFormat/>
    <w:pPr>
      <w:ind w:firstLineChars="200" w:firstLine="420"/>
    </w:pPr>
  </w:style>
  <w:style w:type="character" w:customStyle="1" w:styleId="afff5">
    <w:name w:val="列表段落 字符"/>
    <w:link w:val="afff4"/>
    <w:qFormat/>
    <w:rPr>
      <w:rFonts w:ascii="Times New Roman" w:eastAsia="宋体" w:hAnsi="Times New Roman" w:cs="Times New Roman"/>
      <w:kern w:val="2"/>
      <w:sz w:val="21"/>
      <w:szCs w:val="24"/>
    </w:rPr>
  </w:style>
  <w:style w:type="character" w:customStyle="1" w:styleId="ca-11">
    <w:name w:val="ca-11"/>
    <w:qFormat/>
    <w:rPr>
      <w:rFonts w:ascii="宋体" w:eastAsia="宋体" w:hAnsi="宋体" w:cs="Times New Roman" w:hint="eastAsia"/>
      <w:color w:val="000000"/>
      <w:sz w:val="18"/>
      <w:szCs w:val="18"/>
    </w:rPr>
  </w:style>
  <w:style w:type="paragraph" w:customStyle="1" w:styleId="3315">
    <w:name w:val="样式 小四 段前: 3 磅 段后: 3 磅 行距: 1.5 倍行距"/>
    <w:basedOn w:val="ac"/>
    <w:link w:val="3315Char"/>
    <w:qFormat/>
    <w:pPr>
      <w:spacing w:before="60" w:after="60" w:line="360" w:lineRule="auto"/>
      <w:ind w:firstLineChars="225" w:firstLine="540"/>
    </w:pPr>
    <w:rPr>
      <w:rFonts w:cs="宋体"/>
      <w:sz w:val="24"/>
      <w:szCs w:val="20"/>
    </w:rPr>
  </w:style>
  <w:style w:type="character" w:customStyle="1" w:styleId="3315Char">
    <w:name w:val="样式 小四 段前: 3 磅 段后: 3 磅 行距: 1.5 倍行距 Char"/>
    <w:link w:val="3315"/>
    <w:qFormat/>
    <w:rPr>
      <w:rFonts w:ascii="Times New Roman" w:eastAsia="宋体" w:hAnsi="Times New Roman" w:cs="宋体"/>
      <w:kern w:val="2"/>
      <w:sz w:val="24"/>
      <w:lang w:val="en-US" w:eastAsia="zh-CN" w:bidi="ar-SA"/>
    </w:rPr>
  </w:style>
  <w:style w:type="character" w:customStyle="1" w:styleId="ca-110">
    <w:name w:val="ca-110"/>
    <w:qFormat/>
    <w:rPr>
      <w:rFonts w:ascii="宋体" w:eastAsia="宋体" w:hAnsi="宋体" w:cs="Times New Roman" w:hint="eastAsia"/>
      <w:b/>
      <w:bCs/>
      <w:spacing w:val="-20"/>
      <w:sz w:val="21"/>
      <w:szCs w:val="21"/>
    </w:rPr>
  </w:style>
  <w:style w:type="character" w:customStyle="1" w:styleId="ca-141">
    <w:name w:val="ca-141"/>
    <w:qFormat/>
    <w:rPr>
      <w:rFonts w:ascii="宋体" w:eastAsia="宋体" w:hAnsi="宋体" w:cs="Times New Roman" w:hint="eastAsia"/>
      <w:sz w:val="24"/>
      <w:szCs w:val="24"/>
    </w:rPr>
  </w:style>
  <w:style w:type="character" w:customStyle="1" w:styleId="lip2">
    <w:name w:val="lip2"/>
    <w:qFormat/>
    <w:rPr>
      <w:rFonts w:ascii="Times New Roman" w:eastAsia="宋体" w:hAnsi="Times New Roman" w:cs="Times New Roman"/>
    </w:rPr>
  </w:style>
  <w:style w:type="character" w:customStyle="1" w:styleId="textlarge1">
    <w:name w:val="textlarge1"/>
    <w:qFormat/>
    <w:rPr>
      <w:rFonts w:ascii="Abadi MT Condensed Light" w:eastAsia="仿宋_GB2312" w:hAnsi="Abadi MT Condensed Light" w:cs="Times New Roman"/>
      <w:sz w:val="20"/>
      <w:szCs w:val="20"/>
    </w:rPr>
  </w:style>
  <w:style w:type="character" w:customStyle="1" w:styleId="2Char0">
    <w:name w:val="标题 2 Char"/>
    <w:qFormat/>
    <w:rPr>
      <w:rFonts w:ascii="Arial" w:eastAsia="黑体" w:hAnsi="Arial" w:cs="Times New Roman"/>
      <w:b/>
      <w:spacing w:val="24"/>
      <w:sz w:val="24"/>
    </w:rPr>
  </w:style>
  <w:style w:type="paragraph" w:customStyle="1" w:styleId="afff6">
    <w:name w:val="表格标题"/>
    <w:link w:val="CharChar1"/>
    <w:qFormat/>
    <w:pPr>
      <w:jc w:val="center"/>
    </w:pPr>
    <w:rPr>
      <w:rFonts w:eastAsia="楷体"/>
      <w:b/>
      <w:kern w:val="2"/>
      <w:sz w:val="24"/>
      <w:szCs w:val="24"/>
    </w:rPr>
  </w:style>
  <w:style w:type="character" w:customStyle="1" w:styleId="CharChar1">
    <w:name w:val="表格标题 Char Char"/>
    <w:link w:val="afff6"/>
    <w:qFormat/>
    <w:rPr>
      <w:rFonts w:eastAsia="楷体"/>
      <w:b/>
      <w:kern w:val="2"/>
      <w:sz w:val="24"/>
      <w:szCs w:val="24"/>
      <w:lang w:val="en-US" w:eastAsia="zh-CN" w:bidi="ar-SA"/>
    </w:rPr>
  </w:style>
  <w:style w:type="paragraph" w:customStyle="1" w:styleId="90">
    <w:name w:val="样式9"/>
    <w:basedOn w:val="ac"/>
    <w:link w:val="9Char"/>
    <w:qFormat/>
    <w:pPr>
      <w:widowControl/>
      <w:spacing w:line="440" w:lineRule="exact"/>
      <w:ind w:firstLineChars="200" w:firstLine="200"/>
      <w:jc w:val="left"/>
    </w:pPr>
    <w:rPr>
      <w:rFonts w:ascii="宋体" w:hAnsi="宋体"/>
      <w:spacing w:val="6"/>
      <w:kern w:val="0"/>
      <w:sz w:val="24"/>
      <w:szCs w:val="20"/>
    </w:rPr>
  </w:style>
  <w:style w:type="character" w:customStyle="1" w:styleId="9Char">
    <w:name w:val="样式9 Char"/>
    <w:link w:val="90"/>
    <w:qFormat/>
    <w:rPr>
      <w:rFonts w:ascii="宋体" w:eastAsia="宋体" w:hAnsi="宋体" w:cs="Times New Roman"/>
      <w:spacing w:val="6"/>
      <w:sz w:val="24"/>
      <w:lang w:val="en-US" w:eastAsia="zh-CN" w:bidi="ar-SA"/>
    </w:rPr>
  </w:style>
  <w:style w:type="character" w:customStyle="1" w:styleId="style81">
    <w:name w:val="style81"/>
    <w:qFormat/>
    <w:rPr>
      <w:rFonts w:ascii="Times New Roman" w:eastAsia="宋体" w:hAnsi="Times New Roman" w:cs="Times New Roman"/>
      <w:b/>
      <w:bCs/>
      <w:color w:val="0066CC"/>
    </w:rPr>
  </w:style>
  <w:style w:type="character" w:customStyle="1" w:styleId="CtrQChar">
    <w:name w:val="!我的正文 Ctr+Q Char"/>
    <w:link w:val="CtrQ"/>
    <w:qFormat/>
    <w:rPr>
      <w:rFonts w:ascii="Arial" w:eastAsia="宋体" w:hAnsi="Arial" w:cs="Times New Roman"/>
      <w:kern w:val="2"/>
      <w:sz w:val="24"/>
      <w:szCs w:val="21"/>
      <w:lang w:val="en-US" w:eastAsia="zh-CN" w:bidi="ar-SA"/>
    </w:rPr>
  </w:style>
  <w:style w:type="paragraph" w:customStyle="1" w:styleId="CtrQ">
    <w:name w:val="!我的正文 Ctr+Q"/>
    <w:basedOn w:val="ac"/>
    <w:link w:val="CtrQChar"/>
    <w:qFormat/>
    <w:pPr>
      <w:adjustRightInd w:val="0"/>
      <w:snapToGrid w:val="0"/>
      <w:spacing w:line="360" w:lineRule="auto"/>
      <w:ind w:firstLineChars="200" w:firstLine="480"/>
    </w:pPr>
    <w:rPr>
      <w:rFonts w:ascii="Arial" w:hAnsi="Arial"/>
      <w:sz w:val="24"/>
      <w:szCs w:val="21"/>
    </w:rPr>
  </w:style>
  <w:style w:type="paragraph" w:customStyle="1" w:styleId="AltX">
    <w:name w:val="!楔形编号 Alt+X"/>
    <w:basedOn w:val="CtrQ"/>
    <w:link w:val="AltXChar"/>
    <w:qFormat/>
    <w:pPr>
      <w:numPr>
        <w:numId w:val="4"/>
      </w:numPr>
      <w:tabs>
        <w:tab w:val="clear" w:pos="420"/>
        <w:tab w:val="left" w:pos="902"/>
      </w:tabs>
      <w:ind w:firstLineChars="0" w:firstLine="0"/>
    </w:pPr>
    <w:rPr>
      <w:rFonts w:ascii="Times New Roman" w:hAnsi="Times New Roman"/>
      <w:kern w:val="0"/>
      <w:sz w:val="20"/>
      <w:szCs w:val="20"/>
    </w:rPr>
  </w:style>
  <w:style w:type="character" w:customStyle="1" w:styleId="AltXChar">
    <w:name w:val="!楔形编号 Alt+X Char"/>
    <w:link w:val="AltX"/>
    <w:qFormat/>
    <w:rPr>
      <w:rFonts w:ascii="Times New Roman" w:eastAsia="宋体" w:hAnsi="Times New Roman" w:cs="Times New Roman"/>
      <w:lang w:val="en-US" w:eastAsia="zh-CN" w:bidi="ar-SA"/>
    </w:rPr>
  </w:style>
  <w:style w:type="character" w:customStyle="1" w:styleId="CharChar10">
    <w:name w:val="Char Char1"/>
    <w:qFormat/>
    <w:rPr>
      <w:rFonts w:ascii="Times New Roman" w:eastAsia="宋体" w:hAnsi="Times New Roman" w:cs="Times New Roman"/>
      <w:kern w:val="2"/>
      <w:sz w:val="18"/>
      <w:szCs w:val="18"/>
      <w:lang w:val="en-US" w:eastAsia="zh-CN" w:bidi="ar-SA"/>
    </w:rPr>
  </w:style>
  <w:style w:type="character" w:customStyle="1" w:styleId="CharChar6">
    <w:name w:val="Char Char6"/>
    <w:qFormat/>
    <w:rPr>
      <w:rFonts w:ascii="宋体" w:eastAsia="宋体" w:hAnsi="Courier New" w:cs="Times New Roman"/>
      <w:spacing w:val="-8"/>
      <w:kern w:val="2"/>
      <w:sz w:val="24"/>
      <w:lang w:val="en-US" w:eastAsia="zh-CN" w:bidi="ar-SA"/>
    </w:rPr>
  </w:style>
  <w:style w:type="character" w:customStyle="1" w:styleId="style51">
    <w:name w:val="style51"/>
    <w:qFormat/>
    <w:rPr>
      <w:rFonts w:ascii="Times New Roman" w:eastAsia="宋体" w:hAnsi="Times New Roman" w:cs="Times New Roman"/>
      <w:color w:val="FF0000"/>
      <w:sz w:val="26"/>
      <w:szCs w:val="26"/>
    </w:rPr>
  </w:style>
  <w:style w:type="character" w:customStyle="1" w:styleId="Char3">
    <w:name w:val="批注框文本 Char"/>
    <w:qFormat/>
    <w:rPr>
      <w:rFonts w:ascii="Times New Roman" w:eastAsia="宋体" w:hAnsi="Times New Roman" w:cs="Times New Roman"/>
      <w:kern w:val="2"/>
      <w:sz w:val="18"/>
      <w:szCs w:val="18"/>
    </w:rPr>
  </w:style>
  <w:style w:type="character" w:customStyle="1" w:styleId="Char4">
    <w:name w:val="页眉 Char"/>
    <w:qFormat/>
    <w:rPr>
      <w:rFonts w:ascii="Times New Roman" w:eastAsia="宋体" w:hAnsi="Times New Roman" w:cs="Times New Roman"/>
      <w:kern w:val="2"/>
      <w:sz w:val="18"/>
      <w:szCs w:val="18"/>
    </w:rPr>
  </w:style>
  <w:style w:type="character" w:customStyle="1" w:styleId="12">
    <w:name w:val="强调1"/>
    <w:qFormat/>
    <w:rPr>
      <w:rFonts w:ascii="Arial Black" w:eastAsia="宋体" w:hAnsi="Arial Black" w:cs="Times New Roman"/>
      <w:sz w:val="18"/>
    </w:rPr>
  </w:style>
  <w:style w:type="character" w:customStyle="1" w:styleId="ca-291">
    <w:name w:val="ca-291"/>
    <w:qFormat/>
    <w:rPr>
      <w:rFonts w:ascii="Times New Roman" w:eastAsia="宋体" w:hAnsi="Times New Roman" w:cs="Times New Roman" w:hint="default"/>
      <w:b/>
      <w:bCs/>
      <w:spacing w:val="-20"/>
      <w:sz w:val="24"/>
      <w:szCs w:val="24"/>
    </w:rPr>
  </w:style>
  <w:style w:type="character" w:customStyle="1" w:styleId="Char10">
    <w:name w:val="纯文本 Char1"/>
    <w:qFormat/>
    <w:rPr>
      <w:rFonts w:ascii="宋体" w:eastAsia="宋体" w:hAnsi="Courier New" w:cs="Times New Roman"/>
      <w:spacing w:val="-8"/>
      <w:kern w:val="2"/>
      <w:sz w:val="24"/>
      <w:lang w:val="en-US" w:eastAsia="zh-CN" w:bidi="ar-SA"/>
    </w:rPr>
  </w:style>
  <w:style w:type="paragraph" w:customStyle="1" w:styleId="afff7">
    <w:name w:val="表格字居中"/>
    <w:basedOn w:val="afff2"/>
    <w:link w:val="CharChar2"/>
    <w:qFormat/>
    <w:pPr>
      <w:jc w:val="center"/>
    </w:pPr>
    <w:rPr>
      <w:rFonts w:eastAsia="宋体"/>
      <w:kern w:val="0"/>
      <w:sz w:val="20"/>
      <w:szCs w:val="20"/>
    </w:rPr>
  </w:style>
  <w:style w:type="character" w:customStyle="1" w:styleId="CharChar2">
    <w:name w:val="表格字居中 Char Char"/>
    <w:link w:val="afff7"/>
    <w:qFormat/>
    <w:rPr>
      <w:rFonts w:ascii="Times New Roman" w:eastAsia="宋体" w:hAnsi="Times New Roman" w:cs="Times New Roman"/>
      <w:lang w:val="en-US" w:eastAsia="zh-CN" w:bidi="ar-SA"/>
    </w:rPr>
  </w:style>
  <w:style w:type="character" w:customStyle="1" w:styleId="Char5">
    <w:name w:val="页脚 Char"/>
    <w:qFormat/>
    <w:rPr>
      <w:rFonts w:ascii="Times New Roman" w:eastAsia="宋体" w:hAnsi="Times New Roman" w:cs="Times New Roman"/>
      <w:kern w:val="2"/>
      <w:sz w:val="18"/>
      <w:szCs w:val="18"/>
    </w:rPr>
  </w:style>
  <w:style w:type="paragraph" w:customStyle="1" w:styleId="tytytyty">
    <w:name w:val="tytytyty"/>
    <w:basedOn w:val="ac"/>
    <w:link w:val="tytytytyChar"/>
    <w:qFormat/>
    <w:pPr>
      <w:widowControl/>
      <w:spacing w:before="100" w:beforeAutospacing="1" w:after="100" w:afterAutospacing="1"/>
      <w:jc w:val="left"/>
    </w:pPr>
    <w:rPr>
      <w:rFonts w:ascii="宋体" w:eastAsia="仿宋_GB2312" w:hAnsi="宋体"/>
      <w:kern w:val="0"/>
      <w:sz w:val="24"/>
    </w:rPr>
  </w:style>
  <w:style w:type="character" w:customStyle="1" w:styleId="tytytytyChar">
    <w:name w:val="tytytyty Char"/>
    <w:link w:val="tytytyty"/>
    <w:qFormat/>
    <w:rPr>
      <w:rFonts w:ascii="宋体" w:eastAsia="仿宋_GB2312" w:hAnsi="宋体" w:cs="宋体"/>
      <w:sz w:val="24"/>
      <w:szCs w:val="24"/>
    </w:rPr>
  </w:style>
  <w:style w:type="character" w:customStyle="1" w:styleId="style401">
    <w:name w:val="style401"/>
    <w:qFormat/>
    <w:rPr>
      <w:rFonts w:ascii="Times New Roman" w:eastAsia="宋体" w:hAnsi="Times New Roman" w:cs="Times New Roman"/>
      <w:color w:val="000000"/>
      <w:sz w:val="21"/>
      <w:szCs w:val="21"/>
    </w:rPr>
  </w:style>
  <w:style w:type="character" w:customStyle="1" w:styleId="CharChar11">
    <w:name w:val="Char Char11"/>
    <w:qFormat/>
    <w:rPr>
      <w:rFonts w:ascii="宋体" w:eastAsia="宋体" w:hAnsi="Times New Roman" w:cs="Times New Roman"/>
      <w:sz w:val="18"/>
      <w:lang w:val="en-US" w:eastAsia="zh-CN" w:bidi="ar-SA"/>
    </w:rPr>
  </w:style>
  <w:style w:type="character" w:customStyle="1" w:styleId="CharChar4">
    <w:name w:val="Char Char4"/>
    <w:qFormat/>
    <w:rPr>
      <w:rFonts w:ascii="Times New Roman" w:eastAsia="宋体" w:hAnsi="Times New Roman" w:cs="Times New Roman"/>
      <w:kern w:val="2"/>
      <w:sz w:val="21"/>
      <w:lang w:val="en-US" w:eastAsia="zh-CN" w:bidi="ar-SA"/>
    </w:rPr>
  </w:style>
  <w:style w:type="character" w:customStyle="1" w:styleId="2Char1">
    <w:name w:val="正文 首行缩进:  2 字符 Char"/>
    <w:qFormat/>
    <w:rPr>
      <w:rFonts w:ascii="Verdana" w:eastAsia="宋体" w:hAnsi="Verdana" w:cs="Times New Roman"/>
      <w:sz w:val="24"/>
      <w:lang w:val="en-US" w:eastAsia="zh-CN"/>
    </w:rPr>
  </w:style>
  <w:style w:type="paragraph" w:customStyle="1" w:styleId="115">
    <w:name w:val="段1.15"/>
    <w:basedOn w:val="ac"/>
    <w:next w:val="ac"/>
    <w:link w:val="115Char"/>
    <w:qFormat/>
    <w:pPr>
      <w:spacing w:line="276" w:lineRule="auto"/>
      <w:ind w:firstLine="420"/>
    </w:pPr>
    <w:rPr>
      <w:kern w:val="21"/>
      <w:szCs w:val="20"/>
    </w:rPr>
  </w:style>
  <w:style w:type="character" w:customStyle="1" w:styleId="115Char">
    <w:name w:val="段1.15 Char"/>
    <w:link w:val="115"/>
    <w:qFormat/>
    <w:rPr>
      <w:rFonts w:ascii="Times New Roman" w:eastAsia="宋体" w:hAnsi="Times New Roman" w:cs="Times New Roman"/>
      <w:kern w:val="21"/>
      <w:sz w:val="21"/>
      <w:lang w:val="en-US" w:eastAsia="zh-CN" w:bidi="ar-SA"/>
    </w:rPr>
  </w:style>
  <w:style w:type="character" w:customStyle="1" w:styleId="sect123Char">
    <w:name w:val="sect1.2.3 Char"/>
    <w:qFormat/>
    <w:rPr>
      <w:rFonts w:ascii="Times New Roman" w:eastAsia="宋体" w:hAnsi="Times New Roman" w:cs="Times New Roman"/>
      <w:b/>
      <w:kern w:val="2"/>
      <w:sz w:val="32"/>
      <w:lang w:val="en-US" w:eastAsia="zh-CN" w:bidi="ar-SA"/>
    </w:rPr>
  </w:style>
  <w:style w:type="character" w:customStyle="1" w:styleId="4Ctrl4CharChar">
    <w:name w:val="!标题4 Ctrl+4 Char Char"/>
    <w:qFormat/>
    <w:rPr>
      <w:rFonts w:ascii="Arial" w:eastAsia="黑体" w:hAnsi="Arial" w:cs="Times New Roman"/>
      <w:b/>
      <w:kern w:val="2"/>
      <w:sz w:val="30"/>
      <w:szCs w:val="30"/>
      <w:lang w:val="en-US" w:eastAsia="zh-CN" w:bidi="ar-SA"/>
    </w:rPr>
  </w:style>
  <w:style w:type="character" w:customStyle="1" w:styleId="ca-01">
    <w:name w:val="ca-01"/>
    <w:qFormat/>
    <w:rPr>
      <w:rFonts w:ascii="Times New Roman" w:eastAsia="宋体" w:hAnsi="Times New Roman" w:cs="Times New Roman" w:hint="default"/>
      <w:b/>
      <w:bCs/>
      <w:spacing w:val="-20"/>
      <w:sz w:val="21"/>
      <w:szCs w:val="21"/>
    </w:rPr>
  </w:style>
  <w:style w:type="character" w:customStyle="1" w:styleId="Char6">
    <w:name w:val="纯文本 Char"/>
    <w:qFormat/>
    <w:rPr>
      <w:rFonts w:ascii="宋体" w:eastAsia="宋体" w:hAnsi="Courier New" w:cs="Times New Roman"/>
      <w:spacing w:val="-8"/>
      <w:kern w:val="2"/>
      <w:sz w:val="24"/>
    </w:rPr>
  </w:style>
  <w:style w:type="character" w:customStyle="1" w:styleId="ca-101">
    <w:name w:val="ca-101"/>
    <w:qFormat/>
    <w:rPr>
      <w:rFonts w:ascii="宋体" w:eastAsia="宋体" w:hAnsi="宋体" w:cs="Times New Roman" w:hint="eastAsia"/>
      <w:sz w:val="28"/>
      <w:szCs w:val="28"/>
    </w:rPr>
  </w:style>
  <w:style w:type="paragraph" w:customStyle="1" w:styleId="afff8">
    <w:name w:val="标准小四"/>
    <w:basedOn w:val="ac"/>
    <w:link w:val="Char11"/>
    <w:qFormat/>
    <w:pPr>
      <w:spacing w:line="360" w:lineRule="auto"/>
      <w:ind w:firstLineChars="200" w:firstLine="480"/>
    </w:pPr>
    <w:rPr>
      <w:rFonts w:ascii="Arial" w:hAnsi="Arial"/>
      <w:sz w:val="24"/>
      <w:szCs w:val="20"/>
    </w:rPr>
  </w:style>
  <w:style w:type="character" w:customStyle="1" w:styleId="Char11">
    <w:name w:val="标准小四 Char1"/>
    <w:link w:val="afff8"/>
    <w:qFormat/>
    <w:rPr>
      <w:rFonts w:ascii="Arial" w:eastAsia="宋体" w:hAnsi="Arial" w:cs="Times New Roman"/>
      <w:kern w:val="2"/>
      <w:sz w:val="24"/>
      <w:lang w:val="en-US" w:eastAsia="zh-CN" w:bidi="ar-SA"/>
    </w:rPr>
  </w:style>
  <w:style w:type="paragraph" w:customStyle="1" w:styleId="afff9">
    <w:name w:val="!模板基准"/>
    <w:basedOn w:val="ac"/>
    <w:qFormat/>
    <w:rPr>
      <w:rFonts w:ascii="Arial" w:hAnsi="Arial"/>
      <w:szCs w:val="21"/>
    </w:rPr>
  </w:style>
  <w:style w:type="paragraph" w:customStyle="1" w:styleId="4Ctrl4">
    <w:name w:val="!标题4 Ctrl+4"/>
    <w:basedOn w:val="afff9"/>
    <w:next w:val="CtrQ"/>
    <w:link w:val="4Ctrl4Char"/>
    <w:qFormat/>
    <w:pPr>
      <w:numPr>
        <w:ilvl w:val="3"/>
        <w:numId w:val="1"/>
      </w:numPr>
      <w:tabs>
        <w:tab w:val="left" w:pos="851"/>
      </w:tabs>
      <w:adjustRightInd w:val="0"/>
      <w:snapToGrid w:val="0"/>
      <w:spacing w:beforeLines="50" w:before="156" w:afterLines="50" w:after="156"/>
      <w:outlineLvl w:val="3"/>
    </w:pPr>
    <w:rPr>
      <w:rFonts w:eastAsia="黑体"/>
      <w:b/>
      <w:sz w:val="30"/>
      <w:szCs w:val="30"/>
    </w:rPr>
  </w:style>
  <w:style w:type="character" w:customStyle="1" w:styleId="4Ctrl4Char">
    <w:name w:val="!标题4 Ctrl+4 Char"/>
    <w:link w:val="4Ctrl4"/>
    <w:qFormat/>
    <w:rPr>
      <w:rFonts w:ascii="Arial" w:eastAsia="黑体" w:hAnsi="Arial" w:cs="Times New Roman"/>
      <w:b/>
      <w:kern w:val="2"/>
      <w:sz w:val="30"/>
      <w:szCs w:val="30"/>
      <w:lang w:val="en-US" w:eastAsia="zh-CN" w:bidi="ar-SA"/>
    </w:rPr>
  </w:style>
  <w:style w:type="character" w:customStyle="1" w:styleId="CharChar3">
    <w:name w:val="正文文本 Char Char"/>
    <w:qFormat/>
    <w:rPr>
      <w:rFonts w:ascii="Times New Roman" w:eastAsia="宋体" w:hAnsi="Times New Roman" w:cs="Times New Roman"/>
      <w:sz w:val="21"/>
      <w:lang w:val="en-US" w:eastAsia="zh-CN" w:bidi="ar-SA"/>
    </w:rPr>
  </w:style>
  <w:style w:type="paragraph" w:customStyle="1" w:styleId="a6">
    <w:name w:val="一级条标题"/>
    <w:next w:val="ac"/>
    <w:qFormat/>
    <w:pPr>
      <w:numPr>
        <w:ilvl w:val="2"/>
        <w:numId w:val="5"/>
      </w:numPr>
      <w:outlineLvl w:val="2"/>
    </w:pPr>
    <w:rPr>
      <w:rFonts w:eastAsia="黑体"/>
      <w:sz w:val="21"/>
    </w:rPr>
  </w:style>
  <w:style w:type="paragraph" w:customStyle="1" w:styleId="a7">
    <w:name w:val="二级条标题"/>
    <w:basedOn w:val="a6"/>
    <w:next w:val="ac"/>
    <w:link w:val="Char7"/>
    <w:qFormat/>
    <w:pPr>
      <w:numPr>
        <w:ilvl w:val="3"/>
      </w:numPr>
      <w:outlineLvl w:val="3"/>
    </w:pPr>
  </w:style>
  <w:style w:type="character" w:customStyle="1" w:styleId="Char7">
    <w:name w:val="二级条标题 Char"/>
    <w:link w:val="a7"/>
    <w:qFormat/>
    <w:rPr>
      <w:rFonts w:ascii="Times New Roman" w:eastAsia="黑体" w:hAnsi="Times New Roman" w:cs="Times New Roman"/>
      <w:sz w:val="21"/>
      <w:lang w:val="en-US" w:eastAsia="zh-CN" w:bidi="ar-SA"/>
    </w:rPr>
  </w:style>
  <w:style w:type="character" w:customStyle="1" w:styleId="Char8">
    <w:name w:val="表正文 Char"/>
    <w:qFormat/>
    <w:rPr>
      <w:rFonts w:ascii="宋体" w:eastAsia="宋体" w:hAnsi="Times New Roman" w:cs="Times New Roman"/>
      <w:sz w:val="21"/>
      <w:lang w:val="en-US" w:eastAsia="zh-CN" w:bidi="ar-SA"/>
    </w:rPr>
  </w:style>
  <w:style w:type="character" w:customStyle="1" w:styleId="2Char2">
    <w:name w:val="正文 + 首行缩进:  2 字符 Char"/>
    <w:qFormat/>
    <w:rPr>
      <w:rFonts w:ascii="Verdana" w:eastAsia="宋体" w:hAnsi="Verdana" w:cs="Times New Roman"/>
      <w:sz w:val="24"/>
      <w:lang w:val="en-US" w:eastAsia="zh-CN"/>
    </w:rPr>
  </w:style>
  <w:style w:type="character" w:customStyle="1" w:styleId="normalpara">
    <w:name w:val="normalpara"/>
    <w:qFormat/>
    <w:rPr>
      <w:rFonts w:ascii="Times New Roman" w:eastAsia="宋体" w:hAnsi="Times New Roman" w:cs="Times New Roman"/>
    </w:rPr>
  </w:style>
  <w:style w:type="paragraph" w:customStyle="1" w:styleId="3Ctrl3">
    <w:name w:val="!标题3 Ctrl+3"/>
    <w:basedOn w:val="30"/>
    <w:next w:val="CtrQ"/>
    <w:link w:val="3Ctrl3CharChar"/>
    <w:qFormat/>
    <w:pPr>
      <w:keepNext w:val="0"/>
      <w:keepLines w:val="0"/>
      <w:numPr>
        <w:ilvl w:val="4"/>
        <w:numId w:val="6"/>
      </w:numPr>
      <w:tabs>
        <w:tab w:val="clear" w:pos="2465"/>
        <w:tab w:val="left" w:pos="360"/>
      </w:tabs>
      <w:autoSpaceDE/>
      <w:autoSpaceDN/>
      <w:snapToGrid w:val="0"/>
      <w:spacing w:before="0" w:after="0"/>
      <w:ind w:left="360" w:hanging="360"/>
      <w:jc w:val="both"/>
      <w:textAlignment w:val="auto"/>
      <w:outlineLvl w:val="9"/>
    </w:pPr>
    <w:rPr>
      <w:rFonts w:ascii="Arial" w:eastAsia="黑体"/>
      <w:sz w:val="32"/>
      <w:szCs w:val="32"/>
    </w:rPr>
  </w:style>
  <w:style w:type="character" w:customStyle="1" w:styleId="3Ctrl3CharChar">
    <w:name w:val="!标题3 Ctrl+3 Char Char"/>
    <w:link w:val="3Ctrl3"/>
    <w:qFormat/>
    <w:rPr>
      <w:rFonts w:ascii="Arial" w:eastAsia="黑体" w:hAnsi="Arial" w:cs="Times New Roman"/>
      <w:b/>
      <w:kern w:val="2"/>
      <w:sz w:val="32"/>
      <w:szCs w:val="32"/>
      <w:lang w:val="en-US" w:eastAsia="zh-CN" w:bidi="ar-SA"/>
    </w:rPr>
  </w:style>
  <w:style w:type="character" w:customStyle="1" w:styleId="f12">
    <w:name w:val="f12"/>
    <w:qFormat/>
    <w:rPr>
      <w:rFonts w:ascii="Times New Roman" w:eastAsia="宋体" w:hAnsi="Times New Roman" w:cs="Times New Roman"/>
    </w:rPr>
  </w:style>
  <w:style w:type="character" w:customStyle="1" w:styleId="apple-style-span">
    <w:name w:val="apple-style-span"/>
    <w:qFormat/>
    <w:rPr>
      <w:rFonts w:ascii="Times New Roman" w:eastAsia="宋体" w:hAnsi="Times New Roman" w:cs="Times New Roman"/>
    </w:rPr>
  </w:style>
  <w:style w:type="character" w:customStyle="1" w:styleId="3Char">
    <w:name w:val="标题 3 Char"/>
    <w:qFormat/>
    <w:rPr>
      <w:rFonts w:ascii="宋体" w:eastAsia="宋体" w:hAnsi="Arial" w:cs="Times New Roman"/>
      <w:b/>
      <w:bCs/>
      <w:color w:val="000000"/>
      <w:kern w:val="2"/>
      <w:sz w:val="32"/>
      <w:szCs w:val="32"/>
      <w:lang w:val="en-US" w:eastAsia="zh-CN" w:bidi="ar-SA"/>
    </w:rPr>
  </w:style>
  <w:style w:type="character" w:customStyle="1" w:styleId="2XWCharChar">
    <w:name w:val="标题 2XW Char Char"/>
    <w:qFormat/>
    <w:rPr>
      <w:rFonts w:ascii="Times New Roman" w:eastAsia="宋体" w:hAnsi="Arial" w:cs="Arial"/>
    </w:rPr>
  </w:style>
  <w:style w:type="paragraph" w:customStyle="1" w:styleId="pa-2">
    <w:name w:val="pa-2"/>
    <w:basedOn w:val="ac"/>
    <w:qFormat/>
    <w:pPr>
      <w:widowControl/>
      <w:spacing w:line="280" w:lineRule="atLeast"/>
    </w:pPr>
    <w:rPr>
      <w:rFonts w:ascii="宋体" w:hAnsi="宋体" w:cs="宋体"/>
      <w:kern w:val="0"/>
      <w:sz w:val="24"/>
    </w:rPr>
  </w:style>
  <w:style w:type="paragraph" w:customStyle="1" w:styleId="afffa">
    <w:name w:val="表格内字体字号"/>
    <w:basedOn w:val="ac"/>
    <w:qFormat/>
    <w:pPr>
      <w:topLinePunct/>
      <w:snapToGrid w:val="0"/>
      <w:spacing w:beforeLines="20" w:before="62" w:afterLines="20" w:after="62"/>
      <w:ind w:leftChars="30" w:left="30" w:rightChars="30" w:right="30"/>
      <w:jc w:val="center"/>
    </w:pPr>
    <w:rPr>
      <w:sz w:val="18"/>
      <w:szCs w:val="18"/>
    </w:rPr>
  </w:style>
  <w:style w:type="paragraph" w:customStyle="1" w:styleId="230">
    <w:name w:val="样式 首行缩进:  2 字符3"/>
    <w:basedOn w:val="ac"/>
    <w:qFormat/>
    <w:pPr>
      <w:spacing w:line="360" w:lineRule="auto"/>
      <w:ind w:firstLineChars="200" w:firstLine="480"/>
    </w:pPr>
    <w:rPr>
      <w:sz w:val="24"/>
      <w:szCs w:val="20"/>
    </w:rPr>
  </w:style>
  <w:style w:type="paragraph" w:customStyle="1" w:styleId="AltF">
    <w:name w:val="!方块编号 Alt+F"/>
    <w:basedOn w:val="CtrQ"/>
    <w:qFormat/>
    <w:pPr>
      <w:numPr>
        <w:ilvl w:val="1"/>
        <w:numId w:val="7"/>
      </w:numPr>
      <w:tabs>
        <w:tab w:val="clear" w:pos="709"/>
        <w:tab w:val="left" w:pos="902"/>
      </w:tabs>
      <w:adjustRightInd/>
      <w:ind w:firstLineChars="0" w:firstLine="0"/>
    </w:pPr>
    <w:rPr>
      <w:rFonts w:ascii="Times New Roman" w:hAnsi="Times New Roman"/>
    </w:rPr>
  </w:style>
  <w:style w:type="paragraph" w:customStyle="1" w:styleId="afffb">
    <w:name w:val="表格文字"/>
    <w:basedOn w:val="ac"/>
    <w:qFormat/>
    <w:pPr>
      <w:spacing w:before="25" w:after="25"/>
      <w:jc w:val="left"/>
    </w:pPr>
    <w:rPr>
      <w:bCs/>
      <w:spacing w:val="10"/>
      <w:kern w:val="0"/>
      <w:sz w:val="24"/>
      <w:szCs w:val="20"/>
    </w:rPr>
  </w:style>
  <w:style w:type="paragraph" w:customStyle="1" w:styleId="a2">
    <w:name w:val="项目符号：一级"/>
    <w:basedOn w:val="ac"/>
    <w:next w:val="ac"/>
    <w:qFormat/>
    <w:pPr>
      <w:widowControl/>
      <w:numPr>
        <w:numId w:val="8"/>
      </w:numPr>
      <w:adjustRightInd w:val="0"/>
      <w:snapToGrid w:val="0"/>
      <w:spacing w:line="360" w:lineRule="auto"/>
      <w:jc w:val="left"/>
      <w:textAlignment w:val="baseline"/>
    </w:pPr>
    <w:rPr>
      <w:rFonts w:ascii="宋体" w:hAnsi="宋体"/>
      <w:kern w:val="0"/>
      <w:sz w:val="24"/>
    </w:rPr>
  </w:style>
  <w:style w:type="paragraph" w:customStyle="1" w:styleId="0955515">
    <w:name w:val="样式 (西文) 宋体 小四 首行缩进:  0.95 厘米 段前: 5 磅 段后: 5 磅 行距: 1.5 倍行距"/>
    <w:basedOn w:val="ac"/>
    <w:qFormat/>
    <w:pPr>
      <w:widowControl/>
      <w:spacing w:before="100" w:after="100" w:line="360" w:lineRule="auto"/>
      <w:ind w:firstLine="540"/>
      <w:jc w:val="left"/>
    </w:pPr>
    <w:rPr>
      <w:rFonts w:ascii="宋体" w:hAnsi="宋体" w:cs="宋体"/>
      <w:kern w:val="0"/>
      <w:sz w:val="24"/>
      <w:szCs w:val="20"/>
    </w:rPr>
  </w:style>
  <w:style w:type="paragraph" w:customStyle="1" w:styleId="5">
    <w:name w:val="文档标题5"/>
    <w:basedOn w:val="50"/>
    <w:next w:val="ac"/>
    <w:qFormat/>
    <w:pPr>
      <w:numPr>
        <w:numId w:val="8"/>
      </w:numPr>
      <w:tabs>
        <w:tab w:val="left" w:pos="992"/>
      </w:tabs>
      <w:spacing w:before="100" w:beforeAutospacing="1" w:after="100" w:afterAutospacing="1" w:line="360" w:lineRule="auto"/>
    </w:pPr>
    <w:rPr>
      <w:bCs/>
      <w:szCs w:val="28"/>
    </w:rPr>
  </w:style>
  <w:style w:type="paragraph" w:customStyle="1" w:styleId="CharCharCharCharCharCharCharCharCharCharCharCharCharCharChar">
    <w:name w:val="Char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puce1">
    <w:name w:val="puce_1"/>
    <w:basedOn w:val="ac"/>
    <w:qFormat/>
    <w:pPr>
      <w:widowControl/>
      <w:numPr>
        <w:numId w:val="9"/>
      </w:numPr>
      <w:tabs>
        <w:tab w:val="clear" w:pos="840"/>
        <w:tab w:val="left" w:pos="426"/>
      </w:tabs>
      <w:spacing w:before="40" w:after="40"/>
      <w:jc w:val="left"/>
    </w:pPr>
    <w:rPr>
      <w:rFonts w:ascii="FuturaA Md BT" w:hAnsi="FuturaA Md BT"/>
      <w:kern w:val="0"/>
      <w:sz w:val="22"/>
      <w:szCs w:val="20"/>
      <w:lang w:eastAsia="en-US"/>
    </w:rPr>
  </w:style>
  <w:style w:type="paragraph" w:customStyle="1" w:styleId="26">
    <w:name w:val="正文2"/>
    <w:basedOn w:val="ac"/>
    <w:qFormat/>
    <w:pPr>
      <w:adjustRightInd w:val="0"/>
      <w:spacing w:line="480" w:lineRule="atLeast"/>
      <w:ind w:firstLine="560"/>
      <w:textAlignment w:val="baseline"/>
    </w:pPr>
    <w:rPr>
      <w:rFonts w:ascii="CG Times" w:eastAsia="楷体_GB2312" w:hAnsi="CG Times"/>
      <w:color w:val="000000"/>
      <w:kern w:val="0"/>
      <w:sz w:val="28"/>
      <w:szCs w:val="20"/>
    </w:rPr>
  </w:style>
  <w:style w:type="paragraph" w:customStyle="1" w:styleId="GP1">
    <w:name w:val="GP标题1"/>
    <w:basedOn w:val="ac"/>
    <w:next w:val="ac"/>
    <w:qFormat/>
    <w:pPr>
      <w:numPr>
        <w:numId w:val="10"/>
      </w:numPr>
      <w:spacing w:beforeLines="100" w:before="312" w:afterLines="100" w:after="312" w:line="360" w:lineRule="auto"/>
      <w:jc w:val="center"/>
      <w:outlineLvl w:val="0"/>
    </w:pPr>
    <w:rPr>
      <w:rFonts w:ascii="黑体" w:eastAsia="黑体" w:hAnsi="黑体"/>
      <w:b/>
      <w:kern w:val="0"/>
      <w:sz w:val="36"/>
      <w:szCs w:val="20"/>
    </w:rPr>
  </w:style>
  <w:style w:type="paragraph" w:customStyle="1" w:styleId="a5">
    <w:name w:val="章标题"/>
    <w:next w:val="ac"/>
    <w:qFormat/>
    <w:pPr>
      <w:numPr>
        <w:ilvl w:val="1"/>
        <w:numId w:val="5"/>
      </w:numPr>
      <w:spacing w:beforeLines="50" w:before="156" w:afterLines="50" w:after="156"/>
      <w:jc w:val="both"/>
      <w:outlineLvl w:val="1"/>
    </w:pPr>
    <w:rPr>
      <w:rFonts w:ascii="黑体" w:eastAsia="黑体"/>
      <w:sz w:val="21"/>
    </w:rPr>
  </w:style>
  <w:style w:type="paragraph" w:customStyle="1" w:styleId="13">
    <w:name w:val="普通(网站)1"/>
    <w:basedOn w:val="ac"/>
    <w:qFormat/>
    <w:rPr>
      <w:sz w:val="18"/>
      <w:szCs w:val="20"/>
    </w:rPr>
  </w:style>
  <w:style w:type="paragraph" w:customStyle="1" w:styleId="p0">
    <w:name w:val="p0"/>
    <w:basedOn w:val="ac"/>
    <w:qFormat/>
    <w:pPr>
      <w:widowControl/>
    </w:pPr>
    <w:rPr>
      <w:kern w:val="0"/>
      <w:szCs w:val="21"/>
    </w:rPr>
  </w:style>
  <w:style w:type="paragraph" w:customStyle="1" w:styleId="afffc">
    <w:name w:val="规范正文"/>
    <w:basedOn w:val="ac"/>
    <w:qFormat/>
    <w:pPr>
      <w:adjustRightInd w:val="0"/>
      <w:spacing w:line="360" w:lineRule="auto"/>
      <w:ind w:left="480"/>
      <w:textAlignment w:val="baseline"/>
    </w:pPr>
    <w:rPr>
      <w:kern w:val="0"/>
      <w:sz w:val="24"/>
      <w:szCs w:val="20"/>
    </w:rPr>
  </w:style>
  <w:style w:type="paragraph" w:customStyle="1" w:styleId="CharCharCharCharCharChar1Char">
    <w:name w:val="Char Char Char Char Char Char1 Char"/>
    <w:basedOn w:val="ac"/>
    <w:qFormat/>
    <w:pPr>
      <w:widowControl/>
      <w:spacing w:after="160" w:line="240" w:lineRule="exact"/>
      <w:jc w:val="left"/>
    </w:pPr>
    <w:rPr>
      <w:rFonts w:ascii="Verdana" w:hAnsi="Verdana"/>
      <w:kern w:val="0"/>
      <w:szCs w:val="20"/>
      <w:lang w:eastAsia="en-US"/>
    </w:rPr>
  </w:style>
  <w:style w:type="paragraph" w:customStyle="1" w:styleId="ParaCharCharCharChar">
    <w:name w:val="默认段落字体 Para Char Char Char Char"/>
    <w:basedOn w:val="ac"/>
    <w:qFormat/>
  </w:style>
  <w:style w:type="paragraph" w:customStyle="1" w:styleId="pa-20">
    <w:name w:val="pa-20"/>
    <w:basedOn w:val="ac"/>
    <w:qFormat/>
    <w:pPr>
      <w:widowControl/>
      <w:spacing w:line="280" w:lineRule="atLeast"/>
      <w:ind w:firstLine="480"/>
    </w:pPr>
    <w:rPr>
      <w:rFonts w:ascii="宋体" w:hAnsi="宋体" w:cs="宋体"/>
      <w:kern w:val="0"/>
      <w:sz w:val="24"/>
    </w:rPr>
  </w:style>
  <w:style w:type="paragraph" w:customStyle="1" w:styleId="AltY">
    <w:name w:val="!圆点编号 Alt+Y"/>
    <w:basedOn w:val="afff9"/>
    <w:qFormat/>
    <w:pPr>
      <w:tabs>
        <w:tab w:val="left" w:pos="900"/>
      </w:tabs>
      <w:snapToGrid w:val="0"/>
      <w:spacing w:line="360" w:lineRule="auto"/>
      <w:ind w:left="902" w:hanging="420"/>
    </w:pPr>
    <w:rPr>
      <w:rFonts w:ascii="Times New Roman" w:hAnsi="Times New Roman"/>
      <w:sz w:val="24"/>
    </w:rPr>
  </w:style>
  <w:style w:type="paragraph" w:customStyle="1" w:styleId="afffd">
    <w:name w:val="!圆点加粗"/>
    <w:basedOn w:val="AltY"/>
    <w:qFormat/>
    <w:rPr>
      <w:rFonts w:eastAsia="黑体" w:cs="Arial"/>
      <w:b/>
    </w:rPr>
  </w:style>
  <w:style w:type="paragraph" w:customStyle="1" w:styleId="Char1CharCharCharCharChar1CharCharCharChar">
    <w:name w:val="Char1 Char Char Char Char Char1 Char Char Char Char"/>
    <w:basedOn w:val="ac"/>
    <w:qFormat/>
    <w:rPr>
      <w:sz w:val="24"/>
    </w:rPr>
  </w:style>
  <w:style w:type="paragraph" w:customStyle="1" w:styleId="CharChar41">
    <w:name w:val="Char Char41"/>
    <w:basedOn w:val="ac"/>
    <w:qFormat/>
    <w:pPr>
      <w:widowControl/>
      <w:spacing w:after="160" w:line="240" w:lineRule="exact"/>
      <w:jc w:val="left"/>
    </w:pPr>
    <w:rPr>
      <w:rFonts w:ascii="Verdana" w:hAnsi="Verdana"/>
      <w:kern w:val="0"/>
      <w:sz w:val="20"/>
      <w:szCs w:val="20"/>
      <w:lang w:eastAsia="en-US"/>
    </w:rPr>
  </w:style>
  <w:style w:type="paragraph" w:styleId="afffe">
    <w:name w:val="No Spacing"/>
    <w:qFormat/>
    <w:rPr>
      <w:sz w:val="21"/>
    </w:rPr>
  </w:style>
  <w:style w:type="paragraph" w:customStyle="1" w:styleId="2">
    <w:name w:val="文档标题2"/>
    <w:basedOn w:val="21"/>
    <w:next w:val="ac"/>
    <w:qFormat/>
    <w:pPr>
      <w:numPr>
        <w:ilvl w:val="1"/>
        <w:numId w:val="8"/>
      </w:numPr>
      <w:tabs>
        <w:tab w:val="clear" w:pos="1320"/>
        <w:tab w:val="left" w:pos="567"/>
      </w:tabs>
      <w:autoSpaceDE/>
      <w:autoSpaceDN/>
      <w:adjustRightInd/>
      <w:spacing w:before="260" w:line="413" w:lineRule="auto"/>
      <w:jc w:val="both"/>
      <w:textAlignment w:val="auto"/>
    </w:pPr>
    <w:rPr>
      <w:rFonts w:ascii="Times New Roman" w:eastAsia="宋体" w:hAnsi="Times New Roman"/>
      <w:bCs/>
      <w:spacing w:val="0"/>
      <w:kern w:val="2"/>
      <w:sz w:val="32"/>
      <w:szCs w:val="32"/>
    </w:rPr>
  </w:style>
  <w:style w:type="paragraph" w:customStyle="1" w:styleId="affff">
    <w:name w:val="正文列表字"/>
    <w:basedOn w:val="ac"/>
    <w:qFormat/>
    <w:pPr>
      <w:spacing w:line="288" w:lineRule="auto"/>
      <w:ind w:leftChars="200" w:left="200" w:firstLineChars="200" w:firstLine="200"/>
      <w:jc w:val="left"/>
    </w:pPr>
    <w:rPr>
      <w:rFonts w:eastAsia="仿宋"/>
      <w:sz w:val="28"/>
      <w:szCs w:val="20"/>
    </w:rPr>
  </w:style>
  <w:style w:type="paragraph" w:customStyle="1" w:styleId="6">
    <w:name w:val="文档标题6"/>
    <w:basedOn w:val="60"/>
    <w:next w:val="ac"/>
    <w:qFormat/>
    <w:pPr>
      <w:numPr>
        <w:numId w:val="8"/>
      </w:numPr>
      <w:tabs>
        <w:tab w:val="left" w:pos="1134"/>
      </w:tabs>
      <w:spacing w:before="100" w:beforeAutospacing="1" w:after="100" w:afterAutospacing="1" w:line="360" w:lineRule="auto"/>
    </w:pPr>
    <w:rPr>
      <w:rFonts w:ascii="Times New Roman" w:eastAsia="宋体" w:hAnsi="Times New Roman"/>
      <w:bCs/>
      <w:szCs w:val="24"/>
    </w:rPr>
  </w:style>
  <w:style w:type="paragraph" w:customStyle="1" w:styleId="affff0">
    <w:name w:val="!表格文字小四"/>
    <w:basedOn w:val="afff9"/>
    <w:next w:val="CtrQ"/>
    <w:qFormat/>
    <w:rPr>
      <w:rFonts w:ascii="Times New Roman" w:hAnsi="Times New Roman"/>
      <w:sz w:val="24"/>
      <w:szCs w:val="24"/>
    </w:rPr>
  </w:style>
  <w:style w:type="paragraph" w:customStyle="1" w:styleId="3Ctrl30">
    <w:name w:val="样式 !标题3 Ctrl+3 +"/>
    <w:basedOn w:val="ac"/>
    <w:qFormat/>
    <w:pPr>
      <w:tabs>
        <w:tab w:val="left" w:pos="709"/>
      </w:tabs>
      <w:adjustRightInd w:val="0"/>
      <w:snapToGrid w:val="0"/>
      <w:spacing w:beforeLines="75" w:before="234" w:afterLines="25" w:after="78" w:line="360" w:lineRule="auto"/>
      <w:ind w:firstLine="198"/>
      <w:outlineLvl w:val="2"/>
    </w:pPr>
    <w:rPr>
      <w:rFonts w:ascii="Arial" w:eastAsia="黑体" w:hAnsi="Arial" w:cs="宋体"/>
      <w:b/>
      <w:bCs/>
      <w:sz w:val="32"/>
      <w:szCs w:val="20"/>
    </w:rPr>
  </w:style>
  <w:style w:type="paragraph" w:customStyle="1" w:styleId="22Heading2HiddenHeading2CCBSheading2H2h2">
    <w:name w:val="样式 标题 2第一章 标题 2Heading 2 HiddenHeading 2 CCBSheading 2H2h2..."/>
    <w:basedOn w:val="21"/>
    <w:qFormat/>
    <w:pPr>
      <w:keepLines w:val="0"/>
      <w:tabs>
        <w:tab w:val="left" w:pos="420"/>
      </w:tabs>
      <w:autoSpaceDE/>
      <w:autoSpaceDN/>
      <w:spacing w:beforeLines="50" w:before="156" w:afterLines="50" w:after="156" w:line="240" w:lineRule="auto"/>
      <w:ind w:left="420" w:hanging="420"/>
    </w:pPr>
    <w:rPr>
      <w:rFonts w:ascii="黑体" w:eastAsia="宋体" w:hAnsi="Times New Roman" w:cs="宋体"/>
      <w:b w:val="0"/>
      <w:spacing w:val="0"/>
      <w:sz w:val="32"/>
    </w:rPr>
  </w:style>
  <w:style w:type="paragraph" w:customStyle="1" w:styleId="CharChar1CharCharCharCharCharChar">
    <w:name w:val="Char Char1 Char Char Char Char Char Char"/>
    <w:basedOn w:val="ac"/>
    <w:qFormat/>
    <w:pPr>
      <w:widowControl/>
      <w:adjustRightInd w:val="0"/>
      <w:snapToGrid w:val="0"/>
      <w:spacing w:beforeLines="25" w:before="78" w:afterLines="25" w:after="78" w:line="240" w:lineRule="exact"/>
      <w:ind w:firstLineChars="192" w:firstLine="560"/>
      <w:jc w:val="left"/>
    </w:pPr>
    <w:rPr>
      <w:sz w:val="24"/>
    </w:rPr>
  </w:style>
  <w:style w:type="paragraph" w:customStyle="1" w:styleId="AltB">
    <w:name w:val="!加粗小标题 Alt+B"/>
    <w:basedOn w:val="CtrQ"/>
    <w:qFormat/>
    <w:pPr>
      <w:ind w:firstLine="482"/>
    </w:pPr>
    <w:rPr>
      <w:rFonts w:ascii="Times New Roman" w:eastAsia="黑体" w:hAnsi="Times New Roman"/>
      <w:b/>
      <w:szCs w:val="24"/>
    </w:rPr>
  </w:style>
  <w:style w:type="paragraph" w:customStyle="1" w:styleId="1H14-1GB2312">
    <w:name w:val="样式 标题 1H1标题 4-1 + 仿宋_GB2312 小二 居中"/>
    <w:basedOn w:val="ac"/>
    <w:qFormat/>
  </w:style>
  <w:style w:type="paragraph" w:customStyle="1" w:styleId="14">
    <w:name w:val="列表段落1"/>
    <w:basedOn w:val="ac"/>
    <w:qFormat/>
    <w:pPr>
      <w:ind w:firstLineChars="200" w:firstLine="420"/>
    </w:pPr>
  </w:style>
  <w:style w:type="paragraph" w:customStyle="1" w:styleId="15">
    <w:name w:val="正文首行缩进1"/>
    <w:basedOn w:val="af6"/>
    <w:qFormat/>
    <w:pPr>
      <w:widowControl w:val="0"/>
      <w:suppressAutoHyphens/>
      <w:ind w:firstLine="420"/>
    </w:pPr>
    <w:rPr>
      <w:kern w:val="1"/>
      <w:sz w:val="28"/>
      <w:lang w:eastAsia="ar-SA"/>
    </w:rPr>
  </w:style>
  <w:style w:type="paragraph" w:customStyle="1" w:styleId="CharCharCharCharCharCharCharCharCharCharCharCharChar">
    <w:name w:val="Char Char Char Char Char Char Char Char Char Char Char Char Char"/>
    <w:basedOn w:val="ac"/>
    <w:qFormat/>
    <w:pPr>
      <w:widowControl/>
      <w:spacing w:after="160" w:line="240" w:lineRule="exact"/>
      <w:jc w:val="left"/>
    </w:pPr>
    <w:rPr>
      <w:szCs w:val="20"/>
    </w:rPr>
  </w:style>
  <w:style w:type="paragraph" w:customStyle="1" w:styleId="4">
    <w:name w:val="文档标题4"/>
    <w:basedOn w:val="40"/>
    <w:next w:val="ac"/>
    <w:qFormat/>
    <w:pPr>
      <w:numPr>
        <w:ilvl w:val="3"/>
        <w:numId w:val="8"/>
      </w:numPr>
      <w:tabs>
        <w:tab w:val="clear" w:pos="2160"/>
        <w:tab w:val="left" w:pos="851"/>
      </w:tabs>
      <w:spacing w:before="100" w:beforeAutospacing="1" w:after="100" w:afterAutospacing="1" w:line="360" w:lineRule="auto"/>
    </w:pPr>
    <w:rPr>
      <w:rFonts w:ascii="Times New Roman" w:eastAsia="宋体" w:hAnsi="Times New Roman"/>
      <w:sz w:val="30"/>
    </w:rPr>
  </w:style>
  <w:style w:type="paragraph" w:customStyle="1" w:styleId="affff1">
    <w:name w:val="基准页眉样式"/>
    <w:basedOn w:val="ac"/>
    <w:qFormat/>
    <w:pPr>
      <w:keepLines/>
      <w:widowControl/>
      <w:tabs>
        <w:tab w:val="center" w:pos="4320"/>
        <w:tab w:val="right" w:pos="8640"/>
      </w:tabs>
      <w:spacing w:line="180" w:lineRule="atLeast"/>
    </w:pPr>
    <w:rPr>
      <w:rFonts w:ascii="Arial" w:hAnsi="Arial"/>
      <w:spacing w:val="-5"/>
      <w:kern w:val="0"/>
      <w:szCs w:val="20"/>
    </w:rPr>
  </w:style>
  <w:style w:type="paragraph" w:customStyle="1" w:styleId="affff2">
    <w:name w:val="!目录"/>
    <w:basedOn w:val="ac"/>
    <w:qFormat/>
    <w:pPr>
      <w:jc w:val="center"/>
    </w:pPr>
    <w:rPr>
      <w:rFonts w:ascii="黑体" w:eastAsia="黑体"/>
      <w:b/>
      <w:sz w:val="44"/>
      <w:szCs w:val="44"/>
    </w:rPr>
  </w:style>
  <w:style w:type="paragraph" w:customStyle="1" w:styleId="4Char">
    <w:name w:val="4 Char"/>
    <w:basedOn w:val="ac"/>
    <w:qFormat/>
    <w:rPr>
      <w:szCs w:val="20"/>
    </w:rPr>
  </w:style>
  <w:style w:type="paragraph" w:customStyle="1" w:styleId="zi">
    <w:name w:val="zi"/>
    <w:basedOn w:val="ac"/>
    <w:qFormat/>
    <w:pPr>
      <w:widowControl/>
      <w:spacing w:before="100" w:beforeAutospacing="1" w:after="100" w:afterAutospacing="1" w:line="336" w:lineRule="atLeast"/>
      <w:jc w:val="left"/>
    </w:pPr>
    <w:rPr>
      <w:rFonts w:ascii="ˎ̥" w:hAnsi="ˎ̥"/>
      <w:color w:val="000000"/>
      <w:kern w:val="0"/>
      <w:sz w:val="22"/>
      <w:szCs w:val="22"/>
    </w:rPr>
  </w:style>
  <w:style w:type="paragraph" w:customStyle="1" w:styleId="affff3">
    <w:name w:val="缺省文本"/>
    <w:basedOn w:val="ac"/>
    <w:qFormat/>
    <w:pPr>
      <w:autoSpaceDE w:val="0"/>
      <w:autoSpaceDN w:val="0"/>
      <w:adjustRightInd w:val="0"/>
      <w:spacing w:line="360" w:lineRule="auto"/>
      <w:jc w:val="left"/>
    </w:pPr>
    <w:rPr>
      <w:kern w:val="0"/>
      <w:sz w:val="24"/>
      <w:szCs w:val="20"/>
    </w:rPr>
  </w:style>
  <w:style w:type="paragraph" w:customStyle="1" w:styleId="GP3">
    <w:name w:val="GP标题3"/>
    <w:basedOn w:val="ac"/>
    <w:next w:val="ac"/>
    <w:qFormat/>
    <w:pPr>
      <w:numPr>
        <w:ilvl w:val="2"/>
        <w:numId w:val="10"/>
      </w:numPr>
      <w:spacing w:beforeLines="50" w:before="156" w:afterLines="50" w:after="156" w:line="360" w:lineRule="auto"/>
      <w:jc w:val="left"/>
      <w:outlineLvl w:val="2"/>
    </w:pPr>
    <w:rPr>
      <w:rFonts w:ascii="华文细黑" w:eastAsia="华文细黑" w:hAnsi="华文细黑"/>
      <w:b/>
      <w:kern w:val="0"/>
      <w:sz w:val="30"/>
      <w:szCs w:val="20"/>
    </w:rPr>
  </w:style>
  <w:style w:type="paragraph" w:customStyle="1" w:styleId="DAS0">
    <w:name w:val="DAS列表一"/>
    <w:basedOn w:val="DAS"/>
    <w:qFormat/>
    <w:pPr>
      <w:tabs>
        <w:tab w:val="left" w:pos="360"/>
        <w:tab w:val="left" w:pos="885"/>
      </w:tabs>
      <w:ind w:leftChars="-58" w:left="-58" w:firstLineChars="0" w:firstLine="425"/>
    </w:pPr>
    <w:rPr>
      <w:rFonts w:ascii="Times New Roman" w:hAnsi="Times New Roman"/>
      <w:kern w:val="2"/>
      <w:sz w:val="21"/>
      <w:szCs w:val="21"/>
      <w:lang w:bidi="ar-SA"/>
    </w:rPr>
  </w:style>
  <w:style w:type="paragraph" w:customStyle="1" w:styleId="27">
    <w:name w:val="正文 + 首行缩进:  2 字符"/>
    <w:basedOn w:val="ac"/>
    <w:qFormat/>
    <w:pPr>
      <w:widowControl/>
      <w:spacing w:line="360" w:lineRule="auto"/>
      <w:ind w:firstLineChars="200" w:firstLine="480"/>
      <w:jc w:val="left"/>
    </w:pPr>
    <w:rPr>
      <w:rFonts w:ascii="Verdana" w:hAnsi="Verdana"/>
      <w:kern w:val="0"/>
      <w:sz w:val="24"/>
      <w:szCs w:val="20"/>
    </w:rPr>
  </w:style>
  <w:style w:type="paragraph" w:customStyle="1" w:styleId="Char1CharCharCharCharCharChar1">
    <w:name w:val="Char1 Char Char Char Char Char Char1"/>
    <w:basedOn w:val="ac"/>
    <w:qFormat/>
    <w:pPr>
      <w:widowControl/>
      <w:spacing w:after="160" w:line="240" w:lineRule="exact"/>
      <w:jc w:val="left"/>
    </w:pPr>
    <w:rPr>
      <w:rFonts w:ascii="Verdana" w:hAnsi="Verdana"/>
      <w:kern w:val="0"/>
      <w:sz w:val="20"/>
      <w:szCs w:val="20"/>
      <w:lang w:eastAsia="en-US"/>
    </w:rPr>
  </w:style>
  <w:style w:type="paragraph" w:customStyle="1" w:styleId="GB2312015GBCharChar">
    <w:name w:val="样式 样式 正文文本缩进 + 仿宋_GB2312 小四 首行缩进:  0 厘米 行距: 1.5 倍行距 + (中文) 仿宋_GB... Char Char"/>
    <w:basedOn w:val="ac"/>
    <w:qFormat/>
    <w:pPr>
      <w:spacing w:line="360" w:lineRule="auto"/>
      <w:ind w:firstLineChars="200" w:firstLine="480"/>
    </w:pPr>
    <w:rPr>
      <w:rFonts w:ascii="仿宋_GB2312" w:eastAsia="新宋体"/>
      <w:sz w:val="24"/>
      <w:szCs w:val="20"/>
    </w:rPr>
  </w:style>
  <w:style w:type="paragraph" w:customStyle="1" w:styleId="CharCharCharCharChar">
    <w:name w:val="Char Char Char Char Char"/>
    <w:basedOn w:val="ac"/>
    <w:qFormat/>
    <w:pPr>
      <w:widowControl/>
      <w:spacing w:after="160" w:line="240" w:lineRule="exact"/>
      <w:jc w:val="left"/>
    </w:pPr>
    <w:rPr>
      <w:rFonts w:ascii="Verdana" w:hAnsi="Verdana"/>
      <w:b/>
      <w:kern w:val="0"/>
      <w:sz w:val="20"/>
      <w:szCs w:val="20"/>
      <w:lang w:eastAsia="en-US"/>
    </w:rPr>
  </w:style>
  <w:style w:type="paragraph" w:customStyle="1" w:styleId="3">
    <w:name w:val="文档标题3"/>
    <w:basedOn w:val="30"/>
    <w:next w:val="ac"/>
    <w:qFormat/>
    <w:pPr>
      <w:numPr>
        <w:ilvl w:val="2"/>
        <w:numId w:val="8"/>
      </w:numPr>
      <w:tabs>
        <w:tab w:val="clear" w:pos="1740"/>
        <w:tab w:val="left" w:pos="709"/>
      </w:tabs>
      <w:autoSpaceDE/>
      <w:autoSpaceDN/>
      <w:adjustRightInd/>
      <w:spacing w:before="100" w:beforeAutospacing="1" w:after="100" w:afterAutospacing="1"/>
      <w:jc w:val="both"/>
      <w:textAlignment w:val="auto"/>
    </w:pPr>
    <w:rPr>
      <w:rFonts w:ascii="Times New Roman" w:hAnsi="Times New Roman"/>
      <w:bCs/>
      <w:sz w:val="32"/>
      <w:szCs w:val="32"/>
    </w:rPr>
  </w:style>
  <w:style w:type="paragraph" w:customStyle="1" w:styleId="pa-0">
    <w:name w:val="pa-0"/>
    <w:basedOn w:val="ac"/>
    <w:qFormat/>
    <w:pPr>
      <w:widowControl/>
      <w:spacing w:line="240" w:lineRule="atLeast"/>
    </w:pPr>
    <w:rPr>
      <w:rFonts w:ascii="宋体" w:hAnsi="宋体" w:cs="宋体"/>
      <w:kern w:val="0"/>
      <w:sz w:val="24"/>
    </w:rPr>
  </w:style>
  <w:style w:type="paragraph" w:customStyle="1" w:styleId="Char2CharCharCharCharCharChar">
    <w:name w:val="Char2 Char Char Char Char Char Char"/>
    <w:basedOn w:val="ac"/>
    <w:qFormat/>
    <w:pPr>
      <w:widowControl/>
      <w:spacing w:after="160" w:line="240" w:lineRule="exact"/>
      <w:jc w:val="left"/>
    </w:pPr>
    <w:rPr>
      <w:rFonts w:ascii="Verdana" w:hAnsi="Verdana"/>
      <w:kern w:val="0"/>
      <w:sz w:val="20"/>
      <w:lang w:eastAsia="en-US"/>
    </w:rPr>
  </w:style>
  <w:style w:type="paragraph" w:customStyle="1" w:styleId="1Ctrl1">
    <w:name w:val="!标题1 Ctrl+1"/>
    <w:basedOn w:val="1"/>
    <w:next w:val="CtrQ"/>
    <w:qFormat/>
    <w:pPr>
      <w:keepNext w:val="0"/>
      <w:keepLines w:val="0"/>
      <w:tabs>
        <w:tab w:val="left" w:pos="1800"/>
      </w:tabs>
      <w:adjustRightInd w:val="0"/>
      <w:snapToGrid w:val="0"/>
      <w:spacing w:beforeLines="100" w:before="312" w:line="240" w:lineRule="auto"/>
      <w:textAlignment w:val="auto"/>
    </w:pPr>
    <w:rPr>
      <w:rFonts w:ascii="Arial" w:eastAsia="黑体" w:hAnsi="Arial" w:cs="Times New Roman"/>
      <w:bCs/>
    </w:rPr>
  </w:style>
  <w:style w:type="paragraph" w:customStyle="1" w:styleId="3H3sect123BOD0Heading3-oldh3l3CTLevel3Head">
    <w:name w:val="样式 样式 标题 3H3sect1.2.3BOD 0Heading 3 - oldh3l3CTLevel 3 Head... +..."/>
    <w:basedOn w:val="ac"/>
    <w:qFormat/>
    <w:pPr>
      <w:keepNext/>
      <w:keepLines/>
      <w:spacing w:beforeLines="50" w:before="156" w:afterLines="50" w:after="156"/>
      <w:jc w:val="left"/>
      <w:outlineLvl w:val="2"/>
    </w:pPr>
    <w:rPr>
      <w:rFonts w:cs="宋体"/>
      <w:b/>
      <w:bCs/>
      <w:sz w:val="24"/>
      <w:szCs w:val="20"/>
    </w:rPr>
  </w:style>
  <w:style w:type="paragraph" w:customStyle="1" w:styleId="affff4">
    <w:name w:val="表中文字"/>
    <w:basedOn w:val="ac"/>
    <w:qFormat/>
    <w:pPr>
      <w:widowControl/>
      <w:autoSpaceDE w:val="0"/>
      <w:autoSpaceDN w:val="0"/>
      <w:adjustRightInd w:val="0"/>
      <w:spacing w:line="320" w:lineRule="atLeast"/>
      <w:ind w:firstLine="360"/>
      <w:jc w:val="left"/>
    </w:pPr>
    <w:rPr>
      <w:rFonts w:ascii="Verdana" w:hAnsi="Verdana"/>
      <w:kern w:val="0"/>
      <w:sz w:val="18"/>
      <w:szCs w:val="18"/>
      <w:lang w:eastAsia="en-US" w:bidi="en-US"/>
    </w:rPr>
  </w:style>
  <w:style w:type="paragraph" w:customStyle="1" w:styleId="28">
    <w:name w:val="样式 标题 2 +"/>
    <w:basedOn w:val="21"/>
    <w:qFormat/>
    <w:pPr>
      <w:autoSpaceDE/>
      <w:autoSpaceDN/>
      <w:adjustRightInd/>
      <w:spacing w:before="260" w:line="500" w:lineRule="exact"/>
      <w:jc w:val="both"/>
      <w:textAlignment w:val="auto"/>
    </w:pPr>
    <w:rPr>
      <w:rFonts w:ascii="Times New Roman" w:eastAsia="仿宋_GB2312" w:hAnsi="Times New Roman"/>
      <w:bCs/>
      <w:spacing w:val="0"/>
      <w:kern w:val="2"/>
      <w:sz w:val="30"/>
      <w:szCs w:val="32"/>
    </w:rPr>
  </w:style>
  <w:style w:type="paragraph" w:customStyle="1" w:styleId="29">
    <w:name w:val="正文 首行缩进:  2 字符"/>
    <w:basedOn w:val="ac"/>
    <w:qFormat/>
    <w:pPr>
      <w:widowControl/>
      <w:spacing w:line="360" w:lineRule="auto"/>
      <w:ind w:firstLineChars="200" w:firstLine="200"/>
      <w:jc w:val="left"/>
    </w:pPr>
    <w:rPr>
      <w:rFonts w:ascii="Verdana" w:hAnsi="Verdana"/>
      <w:kern w:val="0"/>
      <w:sz w:val="24"/>
      <w:szCs w:val="20"/>
    </w:rPr>
  </w:style>
  <w:style w:type="paragraph" w:customStyle="1" w:styleId="xp0">
    <w:name w:val="x_p0"/>
    <w:basedOn w:val="ac"/>
    <w:qFormat/>
    <w:pPr>
      <w:widowControl/>
      <w:spacing w:before="100" w:beforeAutospacing="1" w:after="100" w:afterAutospacing="1"/>
      <w:jc w:val="left"/>
    </w:pPr>
    <w:rPr>
      <w:rFonts w:ascii="宋体" w:hAnsi="宋体" w:cs="宋体"/>
      <w:kern w:val="0"/>
      <w:sz w:val="24"/>
    </w:rPr>
  </w:style>
  <w:style w:type="paragraph" w:customStyle="1" w:styleId="pa-41">
    <w:name w:val="pa-41"/>
    <w:basedOn w:val="ac"/>
    <w:qFormat/>
    <w:pPr>
      <w:widowControl/>
      <w:spacing w:line="280" w:lineRule="atLeast"/>
      <w:ind w:firstLine="360"/>
      <w:jc w:val="left"/>
    </w:pPr>
    <w:rPr>
      <w:rFonts w:ascii="宋体" w:hAnsi="宋体" w:cs="宋体"/>
      <w:kern w:val="0"/>
      <w:sz w:val="24"/>
    </w:rPr>
  </w:style>
  <w:style w:type="paragraph" w:customStyle="1" w:styleId="affff5">
    <w:name w:val="正文（利国）"/>
    <w:basedOn w:val="ac"/>
    <w:qFormat/>
    <w:pPr>
      <w:ind w:firstLineChars="200" w:firstLine="200"/>
    </w:pPr>
    <w:rPr>
      <w:rFonts w:ascii="宋体"/>
    </w:rPr>
  </w:style>
  <w:style w:type="paragraph" w:customStyle="1" w:styleId="220">
    <w:name w:val="样式 五号 首行缩进:  2 字符 行距: 固定值 20 磅"/>
    <w:basedOn w:val="ac"/>
    <w:qFormat/>
    <w:pPr>
      <w:spacing w:line="400" w:lineRule="exact"/>
      <w:ind w:firstLineChars="200" w:firstLine="420"/>
    </w:pPr>
    <w:rPr>
      <w:rFonts w:ascii="Arial" w:hAnsi="Arial" w:cs="宋体"/>
      <w:szCs w:val="20"/>
    </w:rPr>
  </w:style>
  <w:style w:type="paragraph" w:customStyle="1" w:styleId="CharCharChar">
    <w:name w:val="Char Char Char"/>
    <w:basedOn w:val="ac"/>
    <w:qFormat/>
    <w:rPr>
      <w:rFonts w:ascii="Tahoma" w:eastAsia="仿宋_GB2312" w:hAnsi="Tahoma"/>
      <w:snapToGrid w:val="0"/>
      <w:kern w:val="0"/>
      <w:sz w:val="24"/>
      <w:szCs w:val="20"/>
    </w:rPr>
  </w:style>
  <w:style w:type="paragraph" w:customStyle="1" w:styleId="affff6">
    <w:name w:val="表格字粗体"/>
    <w:basedOn w:val="afff2"/>
    <w:qFormat/>
    <w:rPr>
      <w:rFonts w:eastAsia="宋体"/>
      <w:b/>
    </w:rPr>
  </w:style>
  <w:style w:type="paragraph" w:customStyle="1" w:styleId="Style3">
    <w:name w:val="_Style 3"/>
    <w:basedOn w:val="ac"/>
    <w:qFormat/>
    <w:rPr>
      <w:rFonts w:ascii="Abadi MT Condensed Light" w:eastAsia="仿宋_GB2312" w:hAnsi="Abadi MT Condensed Light"/>
      <w:sz w:val="10"/>
      <w:szCs w:val="20"/>
    </w:rPr>
  </w:style>
  <w:style w:type="paragraph" w:customStyle="1" w:styleId="CharCharCharChar">
    <w:name w:val="Char Char Char Char"/>
    <w:basedOn w:val="ac"/>
    <w:qFormat/>
    <w:pPr>
      <w:widowControl/>
      <w:spacing w:after="160" w:line="240" w:lineRule="exact"/>
      <w:jc w:val="left"/>
    </w:pPr>
    <w:rPr>
      <w:rFonts w:ascii="Verdana" w:hAnsi="Verdana"/>
      <w:kern w:val="0"/>
      <w:szCs w:val="20"/>
      <w:lang w:eastAsia="en-US"/>
    </w:rPr>
  </w:style>
  <w:style w:type="paragraph" w:customStyle="1" w:styleId="Style1">
    <w:name w:val="_Style 1"/>
    <w:basedOn w:val="ac"/>
    <w:qFormat/>
    <w:pPr>
      <w:spacing w:line="360" w:lineRule="auto"/>
      <w:ind w:firstLineChars="200" w:firstLine="420"/>
    </w:pPr>
    <w:rPr>
      <w:sz w:val="24"/>
      <w:szCs w:val="22"/>
    </w:rPr>
  </w:style>
  <w:style w:type="paragraph" w:customStyle="1" w:styleId="affff7">
    <w:name w:val="段落内容"/>
    <w:basedOn w:val="ac"/>
    <w:qFormat/>
    <w:pPr>
      <w:snapToGrid w:val="0"/>
      <w:spacing w:line="440" w:lineRule="atLeast"/>
      <w:ind w:firstLineChars="200" w:firstLine="200"/>
    </w:pPr>
    <w:rPr>
      <w:sz w:val="28"/>
      <w:szCs w:val="20"/>
    </w:rPr>
  </w:style>
  <w:style w:type="paragraph" w:customStyle="1" w:styleId="B">
    <w:name w:val="B 正文"/>
    <w:basedOn w:val="ac"/>
    <w:qFormat/>
    <w:pPr>
      <w:spacing w:line="360" w:lineRule="auto"/>
      <w:ind w:firstLineChars="200" w:firstLine="200"/>
    </w:pPr>
    <w:rPr>
      <w:rFonts w:cs="宋体"/>
      <w:sz w:val="28"/>
      <w:szCs w:val="20"/>
    </w:rPr>
  </w:style>
  <w:style w:type="paragraph" w:customStyle="1" w:styleId="2a">
    <w:name w:val="编号2级"/>
    <w:qFormat/>
    <w:pPr>
      <w:tabs>
        <w:tab w:val="left" w:pos="709"/>
      </w:tabs>
      <w:spacing w:line="360" w:lineRule="auto"/>
      <w:ind w:left="709" w:hanging="709"/>
    </w:pPr>
    <w:rPr>
      <w:kern w:val="24"/>
      <w:sz w:val="24"/>
      <w:szCs w:val="18"/>
    </w:rPr>
  </w:style>
  <w:style w:type="paragraph" w:customStyle="1" w:styleId="a">
    <w:name w:val="!方块加粗"/>
    <w:basedOn w:val="CtrQ"/>
    <w:qFormat/>
    <w:pPr>
      <w:numPr>
        <w:numId w:val="11"/>
      </w:numPr>
      <w:tabs>
        <w:tab w:val="clear" w:pos="420"/>
        <w:tab w:val="left" w:pos="902"/>
      </w:tabs>
      <w:adjustRightInd/>
      <w:ind w:firstLineChars="0" w:firstLine="0"/>
    </w:pPr>
    <w:rPr>
      <w:rFonts w:ascii="Times New Roman" w:eastAsia="黑体" w:hAnsi="Times New Roman" w:cs="Arial"/>
      <w:b/>
      <w:szCs w:val="24"/>
    </w:rPr>
  </w:style>
  <w:style w:type="paragraph" w:customStyle="1" w:styleId="a8">
    <w:name w:val="实施日期"/>
    <w:basedOn w:val="ac"/>
    <w:qFormat/>
    <w:pPr>
      <w:widowControl/>
      <w:numPr>
        <w:ilvl w:val="4"/>
        <w:numId w:val="5"/>
      </w:numPr>
      <w:jc w:val="right"/>
    </w:pPr>
    <w:rPr>
      <w:rFonts w:eastAsia="黑体"/>
      <w:kern w:val="0"/>
      <w:sz w:val="28"/>
      <w:szCs w:val="20"/>
    </w:rPr>
  </w:style>
  <w:style w:type="paragraph" w:customStyle="1" w:styleId="16">
    <w:name w:val="文档标题1"/>
    <w:basedOn w:val="1"/>
    <w:next w:val="ac"/>
    <w:qFormat/>
    <w:pPr>
      <w:pageBreakBefore w:val="0"/>
      <w:tabs>
        <w:tab w:val="left" w:pos="425"/>
      </w:tabs>
      <w:spacing w:before="100" w:beforeAutospacing="1" w:afterLines="0" w:after="100" w:afterAutospacing="1"/>
      <w:ind w:left="900" w:hanging="420"/>
      <w:jc w:val="both"/>
      <w:textAlignment w:val="auto"/>
    </w:pPr>
    <w:rPr>
      <w:rFonts w:ascii="Times New Roman" w:hAnsi="Times New Roman" w:cs="Times New Roman"/>
      <w:bCs/>
      <w:kern w:val="44"/>
    </w:rPr>
  </w:style>
  <w:style w:type="paragraph" w:customStyle="1" w:styleId="CharCharCharCharCharChar">
    <w:name w:val="Char Char Char Char Char Char"/>
    <w:basedOn w:val="ac"/>
    <w:qFormat/>
    <w:pPr>
      <w:widowControl/>
      <w:spacing w:after="160" w:line="240" w:lineRule="exact"/>
      <w:jc w:val="left"/>
    </w:pPr>
    <w:rPr>
      <w:kern w:val="0"/>
      <w:szCs w:val="20"/>
    </w:rPr>
  </w:style>
  <w:style w:type="paragraph" w:customStyle="1" w:styleId="5Ctrl5">
    <w:name w:val="!标题5 Ctrl+5"/>
    <w:basedOn w:val="afff9"/>
    <w:next w:val="CtrQ"/>
    <w:qFormat/>
    <w:pPr>
      <w:tabs>
        <w:tab w:val="left" w:pos="992"/>
      </w:tabs>
      <w:adjustRightInd w:val="0"/>
      <w:snapToGrid w:val="0"/>
      <w:spacing w:beforeLines="75" w:before="234" w:afterLines="50" w:after="156"/>
      <w:outlineLvl w:val="4"/>
    </w:pPr>
    <w:rPr>
      <w:rFonts w:ascii="Times New Roman" w:eastAsia="黑体" w:hAnsi="Times New Roman"/>
      <w:b/>
      <w:sz w:val="28"/>
      <w:szCs w:val="28"/>
    </w:rPr>
  </w:style>
  <w:style w:type="paragraph" w:customStyle="1" w:styleId="TOC10">
    <w:name w:val="TOC 标题1"/>
    <w:basedOn w:val="1"/>
    <w:next w:val="ac"/>
    <w:qFormat/>
    <w:pPr>
      <w:pageBreakBefore w:val="0"/>
      <w:widowControl/>
      <w:spacing w:before="480" w:afterLines="0" w:after="0" w:line="276" w:lineRule="auto"/>
      <w:jc w:val="left"/>
      <w:textAlignment w:val="auto"/>
      <w:outlineLvl w:val="9"/>
    </w:pPr>
    <w:rPr>
      <w:rFonts w:ascii="Cambria" w:hAnsi="Cambria" w:cs="Times New Roman"/>
      <w:bCs/>
      <w:color w:val="365F91"/>
      <w:kern w:val="0"/>
      <w:sz w:val="28"/>
      <w:szCs w:val="28"/>
    </w:rPr>
  </w:style>
  <w:style w:type="paragraph" w:customStyle="1" w:styleId="CharChar5">
    <w:name w:val="Char Char"/>
    <w:basedOn w:val="ac"/>
    <w:qFormat/>
    <w:pPr>
      <w:widowControl/>
      <w:spacing w:after="160" w:line="240" w:lineRule="exact"/>
      <w:jc w:val="left"/>
    </w:pPr>
    <w:rPr>
      <w:szCs w:val="20"/>
    </w:rPr>
  </w:style>
  <w:style w:type="paragraph" w:customStyle="1" w:styleId="aa">
    <w:name w:val="列表（编号一级）（绿盟科技）"/>
    <w:basedOn w:val="ac"/>
    <w:qFormat/>
    <w:pPr>
      <w:widowControl/>
      <w:numPr>
        <w:numId w:val="12"/>
      </w:numPr>
      <w:spacing w:beforeLines="25" w:before="78" w:line="300" w:lineRule="auto"/>
      <w:jc w:val="left"/>
    </w:pPr>
    <w:rPr>
      <w:rFonts w:ascii="Arial" w:hAnsi="Arial"/>
      <w:kern w:val="0"/>
      <w:szCs w:val="21"/>
    </w:rPr>
  </w:style>
  <w:style w:type="paragraph" w:customStyle="1" w:styleId="affff8">
    <w:name w:val="文档正文"/>
    <w:basedOn w:val="ac"/>
    <w:qFormat/>
    <w:rPr>
      <w:rFonts w:ascii="Arial" w:hAnsi="Arial" w:cs="Arial"/>
      <w:b/>
      <w:bCs/>
      <w:color w:val="FF0000"/>
      <w:szCs w:val="21"/>
    </w:rPr>
  </w:style>
  <w:style w:type="paragraph" w:customStyle="1" w:styleId="ab">
    <w:name w:val="列表（编号二级）（绿盟科技）"/>
    <w:basedOn w:val="aa"/>
    <w:qFormat/>
    <w:pPr>
      <w:numPr>
        <w:ilvl w:val="1"/>
      </w:numPr>
      <w:spacing w:beforeLines="0" w:before="0"/>
    </w:pPr>
    <w:rPr>
      <w:rFonts w:ascii="Times New Roman" w:hAnsi="Times New Roman"/>
    </w:rPr>
  </w:style>
  <w:style w:type="paragraph" w:customStyle="1" w:styleId="Char9">
    <w:name w:val="Char"/>
    <w:basedOn w:val="ac"/>
    <w:qFormat/>
    <w:pPr>
      <w:widowControl/>
      <w:spacing w:after="160" w:line="240" w:lineRule="exact"/>
      <w:jc w:val="left"/>
    </w:pPr>
    <w:rPr>
      <w:rFonts w:ascii="Verdana" w:hAnsi="Verdana"/>
      <w:kern w:val="0"/>
      <w:sz w:val="20"/>
      <w:szCs w:val="20"/>
      <w:lang w:eastAsia="en-US"/>
    </w:rPr>
  </w:style>
  <w:style w:type="paragraph" w:customStyle="1" w:styleId="CharCharChar0">
    <w:name w:val="默认段落字体 Char Char Char"/>
    <w:basedOn w:val="ac"/>
    <w:qFormat/>
    <w:pPr>
      <w:widowControl/>
    </w:pPr>
    <w:rPr>
      <w:rFonts w:ascii="Arial" w:hAnsi="Arial" w:cs="Arial"/>
      <w:sz w:val="22"/>
      <w:szCs w:val="22"/>
      <w:lang w:eastAsia="en-US"/>
    </w:rPr>
  </w:style>
  <w:style w:type="paragraph" w:customStyle="1" w:styleId="pa-4">
    <w:name w:val="pa-4"/>
    <w:basedOn w:val="ac"/>
    <w:qFormat/>
    <w:pPr>
      <w:widowControl/>
      <w:spacing w:line="240" w:lineRule="atLeast"/>
      <w:ind w:hanging="420"/>
    </w:pPr>
    <w:rPr>
      <w:rFonts w:ascii="宋体" w:hAnsi="宋体" w:cs="宋体"/>
      <w:kern w:val="0"/>
      <w:sz w:val="24"/>
    </w:rPr>
  </w:style>
  <w:style w:type="paragraph" w:customStyle="1" w:styleId="41">
    <w:name w:val="题注4"/>
    <w:basedOn w:val="ac"/>
    <w:next w:val="af2"/>
    <w:qFormat/>
    <w:pPr>
      <w:spacing w:line="440" w:lineRule="exact"/>
      <w:jc w:val="center"/>
    </w:pPr>
    <w:rPr>
      <w:rFonts w:ascii="宋体" w:hAnsi="宋体"/>
      <w:b/>
      <w:bCs/>
      <w:color w:val="000000"/>
      <w:sz w:val="28"/>
      <w:szCs w:val="28"/>
      <w:lang w:val="en-GB"/>
    </w:rPr>
  </w:style>
  <w:style w:type="paragraph" w:customStyle="1" w:styleId="AltS">
    <w:name w:val="!双列正文 Alt+S"/>
    <w:basedOn w:val="CtrQ"/>
    <w:qFormat/>
    <w:pPr>
      <w:tabs>
        <w:tab w:val="left" w:pos="3600"/>
      </w:tabs>
      <w:ind w:left="3600" w:firstLineChars="0" w:hanging="3118"/>
    </w:pPr>
    <w:rPr>
      <w:rFonts w:ascii="Times New Roman" w:hAnsi="Times New Roman"/>
    </w:rPr>
  </w:style>
  <w:style w:type="paragraph" w:customStyle="1" w:styleId="affff9">
    <w:name w:val="*正文"/>
    <w:basedOn w:val="ac"/>
    <w:qFormat/>
    <w:pPr>
      <w:spacing w:line="360" w:lineRule="auto"/>
      <w:ind w:firstLineChars="200" w:firstLine="200"/>
    </w:pPr>
    <w:rPr>
      <w:rFonts w:ascii="宋体" w:hAnsi="宋体"/>
      <w:snapToGrid w:val="0"/>
      <w:sz w:val="24"/>
    </w:rPr>
  </w:style>
  <w:style w:type="paragraph" w:customStyle="1" w:styleId="6Ctrl6">
    <w:name w:val="!标题6 Ctrl+6"/>
    <w:basedOn w:val="ac"/>
    <w:next w:val="CtrQ"/>
    <w:qFormat/>
    <w:pPr>
      <w:tabs>
        <w:tab w:val="left" w:pos="1440"/>
      </w:tabs>
      <w:adjustRightInd w:val="0"/>
      <w:snapToGrid w:val="0"/>
      <w:spacing w:beforeLines="75" w:before="234" w:afterLines="50" w:after="156"/>
      <w:ind w:left="1440" w:hanging="1440"/>
      <w:outlineLvl w:val="5"/>
    </w:pPr>
    <w:rPr>
      <w:rFonts w:ascii="Arial" w:eastAsia="黑体" w:hAnsi="Arial"/>
      <w:b/>
      <w:sz w:val="24"/>
    </w:rPr>
  </w:style>
  <w:style w:type="paragraph" w:customStyle="1" w:styleId="Char1CharCharCharCharCharChar">
    <w:name w:val="Char1 Char Char Char Char Char Char"/>
    <w:basedOn w:val="ac"/>
    <w:qFormat/>
    <w:rPr>
      <w:rFonts w:ascii="Tahoma" w:hAnsi="Tahoma"/>
      <w:sz w:val="24"/>
      <w:szCs w:val="20"/>
    </w:rPr>
  </w:style>
  <w:style w:type="paragraph" w:customStyle="1" w:styleId="pa-39">
    <w:name w:val="pa-39"/>
    <w:basedOn w:val="ac"/>
    <w:qFormat/>
    <w:pPr>
      <w:widowControl/>
      <w:spacing w:line="280" w:lineRule="atLeast"/>
      <w:ind w:firstLine="360"/>
    </w:pPr>
    <w:rPr>
      <w:rFonts w:ascii="宋体" w:hAnsi="宋体" w:cs="宋体"/>
      <w:kern w:val="0"/>
      <w:sz w:val="24"/>
    </w:rPr>
  </w:style>
  <w:style w:type="paragraph" w:customStyle="1" w:styleId="a4">
    <w:name w:val="前言、引言标题"/>
    <w:next w:val="ac"/>
    <w:qFormat/>
    <w:pPr>
      <w:numPr>
        <w:numId w:val="5"/>
      </w:numPr>
      <w:shd w:val="clear" w:color="FFFFFF" w:fill="FFFFFF"/>
      <w:spacing w:before="640" w:after="560"/>
      <w:jc w:val="center"/>
      <w:outlineLvl w:val="0"/>
    </w:pPr>
    <w:rPr>
      <w:rFonts w:ascii="黑体" w:eastAsia="黑体"/>
      <w:sz w:val="32"/>
    </w:rPr>
  </w:style>
  <w:style w:type="paragraph" w:customStyle="1" w:styleId="MessageHeaderFirst">
    <w:name w:val="Message Header First"/>
    <w:basedOn w:val="aff4"/>
    <w:next w:val="aff4"/>
    <w:qFormat/>
    <w:rPr>
      <w:rFonts w:ascii="Times New Roman" w:hAnsi="Times New Roman"/>
    </w:rPr>
  </w:style>
  <w:style w:type="paragraph" w:customStyle="1" w:styleId="Char1CharCharCharCharCharChar11">
    <w:name w:val="Char1 Char Char Char Char Char Char11"/>
    <w:basedOn w:val="ac"/>
    <w:qFormat/>
    <w:pPr>
      <w:widowControl/>
      <w:spacing w:after="160" w:line="240" w:lineRule="exact"/>
      <w:jc w:val="left"/>
    </w:pPr>
    <w:rPr>
      <w:kern w:val="0"/>
      <w:szCs w:val="20"/>
    </w:rPr>
  </w:style>
  <w:style w:type="paragraph" w:customStyle="1" w:styleId="CharCharCharCharCharCharChar">
    <w:name w:val="Char Char Char Char Char Char Char"/>
    <w:basedOn w:val="ac"/>
    <w:qFormat/>
    <w:rPr>
      <w:rFonts w:ascii="仿宋_GB2312" w:eastAsia="仿宋_GB2312"/>
      <w:b/>
      <w:sz w:val="32"/>
      <w:szCs w:val="32"/>
    </w:rPr>
  </w:style>
  <w:style w:type="paragraph" w:customStyle="1" w:styleId="a1">
    <w:name w:val="!楔形加粗"/>
    <w:basedOn w:val="AltX"/>
    <w:qFormat/>
    <w:pPr>
      <w:numPr>
        <w:numId w:val="7"/>
      </w:numPr>
      <w:tabs>
        <w:tab w:val="clear" w:pos="420"/>
        <w:tab w:val="clear" w:pos="902"/>
        <w:tab w:val="left" w:pos="908"/>
      </w:tabs>
    </w:pPr>
    <w:rPr>
      <w:rFonts w:eastAsia="黑体" w:cs="Arial"/>
      <w:b/>
    </w:rPr>
  </w:style>
  <w:style w:type="paragraph" w:customStyle="1" w:styleId="WW-">
    <w:name w:val="WW-正文缩进"/>
    <w:basedOn w:val="ac"/>
    <w:qFormat/>
    <w:pPr>
      <w:suppressAutoHyphens/>
      <w:ind w:firstLine="420"/>
      <w:jc w:val="left"/>
    </w:pPr>
    <w:rPr>
      <w:kern w:val="1"/>
      <w:sz w:val="24"/>
      <w:szCs w:val="20"/>
    </w:rPr>
  </w:style>
  <w:style w:type="paragraph" w:customStyle="1" w:styleId="DAS1">
    <w:name w:val="DAS列表二"/>
    <w:basedOn w:val="DAS"/>
    <w:next w:val="DAS"/>
    <w:qFormat/>
    <w:pPr>
      <w:tabs>
        <w:tab w:val="left" w:pos="360"/>
        <w:tab w:val="left" w:pos="720"/>
      </w:tabs>
      <w:spacing w:line="360" w:lineRule="exact"/>
      <w:ind w:leftChars="-58" w:left="-58" w:firstLineChars="0" w:firstLine="425"/>
    </w:pPr>
    <w:rPr>
      <w:rFonts w:ascii="Times New Roman" w:hAnsi="Times New Roman"/>
      <w:kern w:val="2"/>
      <w:sz w:val="21"/>
      <w:szCs w:val="21"/>
      <w:lang w:bidi="ar-SA"/>
    </w:rPr>
  </w:style>
  <w:style w:type="paragraph" w:customStyle="1" w:styleId="2b">
    <w:name w:val="样式 正文缩进 + 首行缩进:  2 字符"/>
    <w:basedOn w:val="ad"/>
    <w:qFormat/>
    <w:pPr>
      <w:autoSpaceDE/>
      <w:autoSpaceDN/>
      <w:spacing w:before="160" w:after="160"/>
      <w:ind w:left="0" w:firstLineChars="200" w:firstLine="480"/>
    </w:pPr>
    <w:rPr>
      <w:rFonts w:ascii="宋体"/>
    </w:rPr>
  </w:style>
  <w:style w:type="paragraph" w:customStyle="1" w:styleId="AltL">
    <w:name w:val="!菱形编号 Alt+L"/>
    <w:basedOn w:val="CtrQ"/>
    <w:qFormat/>
    <w:pPr>
      <w:numPr>
        <w:numId w:val="13"/>
      </w:numPr>
      <w:tabs>
        <w:tab w:val="clear" w:pos="1078"/>
        <w:tab w:val="left" w:pos="900"/>
      </w:tabs>
      <w:ind w:firstLineChars="0" w:firstLine="0"/>
    </w:pPr>
    <w:rPr>
      <w:rFonts w:ascii="Times New Roman" w:hAnsi="Times New Roman"/>
    </w:rPr>
  </w:style>
  <w:style w:type="paragraph" w:customStyle="1" w:styleId="Char16">
    <w:name w:val="Char16"/>
    <w:basedOn w:val="ac"/>
    <w:qFormat/>
    <w:pPr>
      <w:widowControl/>
      <w:spacing w:after="160" w:line="240" w:lineRule="exact"/>
      <w:jc w:val="left"/>
    </w:pPr>
    <w:rPr>
      <w:kern w:val="0"/>
      <w:szCs w:val="20"/>
    </w:rPr>
  </w:style>
  <w:style w:type="paragraph" w:customStyle="1" w:styleId="Char12">
    <w:name w:val="Char1"/>
    <w:basedOn w:val="ac"/>
    <w:qFormat/>
    <w:pPr>
      <w:widowControl/>
      <w:spacing w:after="160" w:line="240" w:lineRule="exact"/>
      <w:jc w:val="left"/>
    </w:pPr>
    <w:rPr>
      <w:rFonts w:ascii="Verdana" w:hAnsi="Verdana"/>
      <w:kern w:val="0"/>
      <w:sz w:val="20"/>
      <w:szCs w:val="20"/>
      <w:lang w:eastAsia="en-US"/>
    </w:rPr>
  </w:style>
  <w:style w:type="paragraph" w:customStyle="1" w:styleId="17">
    <w:name w:val="段标题1"/>
    <w:basedOn w:val="ac"/>
    <w:qFormat/>
    <w:pPr>
      <w:tabs>
        <w:tab w:val="left" w:pos="420"/>
        <w:tab w:val="left" w:pos="1080"/>
      </w:tabs>
      <w:adjustRightInd w:val="0"/>
      <w:snapToGrid w:val="0"/>
      <w:spacing w:line="480" w:lineRule="auto"/>
      <w:ind w:left="420" w:hanging="420"/>
      <w:textAlignment w:val="baseline"/>
    </w:pPr>
    <w:rPr>
      <w:sz w:val="24"/>
      <w:szCs w:val="20"/>
    </w:rPr>
  </w:style>
  <w:style w:type="paragraph" w:customStyle="1" w:styleId="pa-9">
    <w:name w:val="pa-9"/>
    <w:basedOn w:val="ac"/>
    <w:qFormat/>
    <w:pPr>
      <w:widowControl/>
      <w:spacing w:line="280" w:lineRule="atLeast"/>
      <w:ind w:firstLine="480"/>
      <w:jc w:val="left"/>
    </w:pPr>
    <w:rPr>
      <w:rFonts w:ascii="宋体" w:hAnsi="宋体" w:cs="宋体"/>
      <w:kern w:val="0"/>
      <w:sz w:val="24"/>
    </w:rPr>
  </w:style>
  <w:style w:type="paragraph" w:customStyle="1" w:styleId="200">
    <w:name w:val="样式 标题 2 + 段前: 0 磅 段后: 0 磅 行距: 单倍行距"/>
    <w:basedOn w:val="21"/>
    <w:qFormat/>
    <w:pPr>
      <w:autoSpaceDE/>
      <w:autoSpaceDN/>
      <w:adjustRightInd/>
      <w:spacing w:before="0" w:after="0" w:line="240" w:lineRule="auto"/>
      <w:jc w:val="both"/>
      <w:textAlignment w:val="auto"/>
    </w:pPr>
    <w:rPr>
      <w:rFonts w:ascii="仿宋_GB2312" w:eastAsia="仿宋_GB2312" w:hAnsi="Times New Roman" w:cs="宋体"/>
      <w:bCs/>
      <w:spacing w:val="0"/>
      <w:kern w:val="2"/>
      <w:sz w:val="32"/>
      <w:szCs w:val="32"/>
    </w:rPr>
  </w:style>
  <w:style w:type="paragraph" w:customStyle="1" w:styleId="pa-1">
    <w:name w:val="pa-1"/>
    <w:basedOn w:val="ac"/>
    <w:qFormat/>
    <w:pPr>
      <w:widowControl/>
      <w:spacing w:line="340" w:lineRule="atLeast"/>
    </w:pPr>
    <w:rPr>
      <w:rFonts w:ascii="宋体" w:hAnsi="宋体" w:cs="宋体"/>
      <w:kern w:val="0"/>
      <w:sz w:val="24"/>
    </w:rPr>
  </w:style>
  <w:style w:type="paragraph" w:customStyle="1" w:styleId="Char20">
    <w:name w:val="Char2"/>
    <w:basedOn w:val="ac"/>
    <w:qFormat/>
    <w:pPr>
      <w:widowControl/>
      <w:spacing w:after="160" w:line="240" w:lineRule="exact"/>
      <w:jc w:val="left"/>
    </w:pPr>
    <w:rPr>
      <w:rFonts w:ascii="Verdana" w:hAnsi="Verdana"/>
      <w:kern w:val="0"/>
      <w:szCs w:val="20"/>
      <w:lang w:eastAsia="en-US"/>
    </w:rPr>
  </w:style>
  <w:style w:type="paragraph" w:customStyle="1" w:styleId="affffa">
    <w:name w:val="!表格文字五号"/>
    <w:basedOn w:val="afff9"/>
    <w:qFormat/>
    <w:rPr>
      <w:rFonts w:ascii="Times New Roman" w:hAnsi="Times New Roman"/>
    </w:rPr>
  </w:style>
  <w:style w:type="paragraph" w:customStyle="1" w:styleId="240">
    <w:name w:val="2册标题4"/>
    <w:basedOn w:val="ac"/>
    <w:next w:val="ac"/>
    <w:qFormat/>
    <w:pPr>
      <w:spacing w:before="156" w:after="156" w:line="300" w:lineRule="auto"/>
      <w:ind w:leftChars="200" w:left="420"/>
      <w:outlineLvl w:val="3"/>
    </w:pPr>
    <w:rPr>
      <w:rFonts w:ascii="Arial" w:eastAsia="幼圆" w:hAnsi="Arial"/>
      <w:b/>
      <w:sz w:val="24"/>
      <w:szCs w:val="20"/>
    </w:rPr>
  </w:style>
  <w:style w:type="paragraph" w:customStyle="1" w:styleId="a9">
    <w:name w:val="图表脚注"/>
    <w:next w:val="ac"/>
    <w:qFormat/>
    <w:pPr>
      <w:numPr>
        <w:ilvl w:val="5"/>
        <w:numId w:val="5"/>
      </w:numPr>
      <w:ind w:leftChars="200" w:left="300" w:hangingChars="100" w:hanging="100"/>
      <w:jc w:val="both"/>
    </w:pPr>
    <w:rPr>
      <w:rFonts w:ascii="宋体"/>
      <w:sz w:val="18"/>
    </w:rPr>
  </w:style>
  <w:style w:type="paragraph" w:customStyle="1" w:styleId="pa-35">
    <w:name w:val="pa-35"/>
    <w:basedOn w:val="ac"/>
    <w:qFormat/>
    <w:pPr>
      <w:widowControl/>
      <w:spacing w:line="280" w:lineRule="atLeast"/>
      <w:ind w:firstLine="460"/>
      <w:jc w:val="left"/>
    </w:pPr>
    <w:rPr>
      <w:rFonts w:ascii="宋体" w:hAnsi="宋体" w:cs="宋体"/>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affffc">
    <w:name w:val="!正文居中"/>
    <w:basedOn w:val="CtrQ"/>
    <w:next w:val="CtrQ"/>
    <w:qFormat/>
    <w:pPr>
      <w:ind w:firstLineChars="0" w:firstLine="0"/>
      <w:jc w:val="center"/>
    </w:pPr>
    <w:rPr>
      <w:rFonts w:ascii="Times New Roman" w:hAnsi="Times New Roman"/>
    </w:rPr>
  </w:style>
  <w:style w:type="paragraph" w:customStyle="1" w:styleId="a3">
    <w:name w:val="!菱形加粗"/>
    <w:basedOn w:val="CtrQ"/>
    <w:qFormat/>
    <w:pPr>
      <w:numPr>
        <w:numId w:val="14"/>
      </w:numPr>
      <w:tabs>
        <w:tab w:val="left" w:pos="900"/>
      </w:tabs>
      <w:adjustRightInd/>
      <w:ind w:left="902" w:firstLineChars="0" w:firstLine="0"/>
    </w:pPr>
    <w:rPr>
      <w:rFonts w:ascii="Times New Roman" w:eastAsia="黑体" w:hAnsi="Times New Roman" w:cs="Arial"/>
      <w:b/>
      <w:szCs w:val="24"/>
    </w:rPr>
  </w:style>
  <w:style w:type="paragraph" w:customStyle="1" w:styleId="1H1h1Level1TopicHeadingHeading0HeadingOnePIM1">
    <w:name w:val="样式 标题 1H1h1Level 1 Topic HeadingHeading 0Heading OnePIM 1..."/>
    <w:basedOn w:val="1"/>
    <w:qFormat/>
    <w:pPr>
      <w:pageBreakBefore w:val="0"/>
      <w:tabs>
        <w:tab w:val="left" w:pos="431"/>
      </w:tabs>
      <w:spacing w:before="340" w:afterLines="0" w:after="330" w:line="576" w:lineRule="auto"/>
      <w:ind w:left="431" w:hanging="431"/>
      <w:jc w:val="both"/>
      <w:textAlignment w:val="auto"/>
    </w:pPr>
    <w:rPr>
      <w:rFonts w:ascii="黑体" w:eastAsia="黑体" w:hAnsi="黑体" w:cs="Times New Roman"/>
      <w:bCs/>
      <w:color w:val="000000"/>
      <w:kern w:val="44"/>
      <w:sz w:val="32"/>
    </w:rPr>
  </w:style>
  <w:style w:type="paragraph" w:customStyle="1" w:styleId="Char60">
    <w:name w:val="Char6"/>
    <w:basedOn w:val="ac"/>
    <w:qFormat/>
    <w:pPr>
      <w:widowControl/>
      <w:spacing w:line="360" w:lineRule="auto"/>
      <w:jc w:val="left"/>
    </w:pPr>
    <w:rPr>
      <w:rFonts w:ascii="宋体" w:hAnsi="宋体"/>
      <w:kern w:val="0"/>
      <w:sz w:val="24"/>
    </w:rPr>
  </w:style>
  <w:style w:type="paragraph" w:customStyle="1" w:styleId="CharChar1CharCharCharCharCharCharCharCharCharCharCharCharCharChar">
    <w:name w:val="Char Char1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2c">
    <w:name w:val="样式 首行缩进:  2 字符"/>
    <w:basedOn w:val="ac"/>
    <w:qFormat/>
    <w:pPr>
      <w:spacing w:line="400" w:lineRule="exact"/>
      <w:ind w:firstLineChars="200" w:firstLine="200"/>
    </w:pPr>
    <w:rPr>
      <w:rFonts w:cs="宋体"/>
      <w:sz w:val="24"/>
    </w:rPr>
  </w:style>
  <w:style w:type="paragraph" w:customStyle="1" w:styleId="2d">
    <w:name w:val="列出段落2"/>
    <w:basedOn w:val="ac"/>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Char13">
    <w:name w:val="正文文本缩进 Char1"/>
    <w:qFormat/>
    <w:rPr>
      <w:rFonts w:ascii="Calibri" w:eastAsia="宋体" w:hAnsi="Calibri" w:cs="Times New Roman"/>
      <w:kern w:val="2"/>
      <w:sz w:val="21"/>
      <w:szCs w:val="24"/>
    </w:rPr>
  </w:style>
  <w:style w:type="paragraph" w:customStyle="1" w:styleId="font10">
    <w:name w:val="font10"/>
    <w:basedOn w:val="ac"/>
    <w:qFormat/>
    <w:pPr>
      <w:widowControl/>
      <w:spacing w:beforeAutospacing="1" w:afterAutospacing="1"/>
    </w:pPr>
    <w:rPr>
      <w:b/>
      <w:bCs/>
    </w:rPr>
  </w:style>
  <w:style w:type="character" w:customStyle="1" w:styleId="NormalCharacter">
    <w:name w:val="NormalCharacter"/>
    <w:qFormat/>
    <w:rPr>
      <w:rFonts w:ascii="Times New Roman" w:eastAsia="宋体" w:hAnsi="Times New Roman"/>
    </w:rPr>
  </w:style>
  <w:style w:type="paragraph" w:customStyle="1" w:styleId="L01">
    <w:name w:val="L01"/>
    <w:basedOn w:val="1"/>
    <w:qFormat/>
    <w:pPr>
      <w:keepLines w:val="0"/>
      <w:numPr>
        <w:numId w:val="15"/>
      </w:numPr>
      <w:tabs>
        <w:tab w:val="left" w:pos="624"/>
      </w:tabs>
      <w:adjustRightInd w:val="0"/>
      <w:snapToGrid w:val="0"/>
      <w:spacing w:beforeLines="50" w:before="156" w:after="0"/>
    </w:pPr>
    <w:rPr>
      <w:color w:val="000000"/>
      <w:sz w:val="32"/>
      <w:szCs w:val="32"/>
    </w:rPr>
  </w:style>
  <w:style w:type="paragraph" w:customStyle="1" w:styleId="my">
    <w:name w:val="my正文"/>
    <w:basedOn w:val="ac"/>
    <w:qFormat/>
    <w:pPr>
      <w:spacing w:line="360" w:lineRule="auto"/>
      <w:ind w:firstLineChars="200" w:firstLine="480"/>
      <w:jc w:val="left"/>
    </w:pPr>
    <w:rPr>
      <w:rFonts w:ascii="黑体" w:eastAsia="黑体" w:hAnsi="黑体" w:cs="黑体"/>
      <w:kern w:val="0"/>
      <w:sz w:val="24"/>
      <w:szCs w:val="21"/>
    </w:rPr>
  </w:style>
  <w:style w:type="paragraph" w:customStyle="1" w:styleId="L02">
    <w:name w:val="L02"/>
    <w:basedOn w:val="21"/>
    <w:qFormat/>
    <w:pPr>
      <w:numPr>
        <w:ilvl w:val="1"/>
        <w:numId w:val="15"/>
      </w:numPr>
      <w:tabs>
        <w:tab w:val="clear" w:pos="0"/>
        <w:tab w:val="left" w:pos="840"/>
      </w:tabs>
      <w:snapToGrid w:val="0"/>
    </w:pPr>
    <w:rPr>
      <w:rFonts w:ascii="宋体" w:hAnsi="宋体"/>
      <w:szCs w:val="28"/>
    </w:rPr>
  </w:style>
  <w:style w:type="paragraph" w:customStyle="1" w:styleId="L03">
    <w:name w:val="L03"/>
    <w:basedOn w:val="30"/>
    <w:qFormat/>
    <w:pPr>
      <w:numPr>
        <w:ilvl w:val="2"/>
        <w:numId w:val="15"/>
      </w:numPr>
      <w:tabs>
        <w:tab w:val="clear" w:pos="0"/>
        <w:tab w:val="left" w:pos="420"/>
        <w:tab w:val="left" w:pos="840"/>
      </w:tabs>
      <w:snapToGrid w:val="0"/>
      <w:spacing w:before="0" w:after="0"/>
    </w:pPr>
    <w:rPr>
      <w:rFonts w:hAnsi="宋体"/>
      <w:sz w:val="24"/>
    </w:rPr>
  </w:style>
  <w:style w:type="paragraph" w:customStyle="1" w:styleId="18">
    <w:name w:val="纯文本1"/>
    <w:basedOn w:val="ac"/>
    <w:qFormat/>
    <w:rPr>
      <w:rFonts w:ascii="宋体" w:hAnsi="宋体"/>
      <w:szCs w:val="20"/>
    </w:rPr>
  </w:style>
  <w:style w:type="paragraph" w:customStyle="1" w:styleId="19">
    <w:name w:val="正文缩进1"/>
    <w:basedOn w:val="ac"/>
    <w:qFormat/>
    <w:pPr>
      <w:ind w:firstLineChars="200" w:firstLine="420"/>
    </w:pPr>
  </w:style>
  <w:style w:type="character" w:customStyle="1" w:styleId="25">
    <w:name w:val="正文文本首行缩进 2 字符"/>
    <w:basedOn w:val="af9"/>
    <w:link w:val="24"/>
    <w:uiPriority w:val="99"/>
    <w:semiHidden/>
    <w:rPr>
      <w:rFonts w:ascii="Times New Roman" w:eastAsia="宋体" w:hAnsi="Times New Roman" w:cs="Times New Roman"/>
      <w:kern w:val="2"/>
      <w:sz w:val="21"/>
      <w:szCs w:val="24"/>
      <w:lang w:val="en-US" w:eastAsia="zh-CN" w:bidi="ar-SA"/>
    </w:rPr>
  </w:style>
  <w:style w:type="paragraph" w:customStyle="1" w:styleId="null3">
    <w:name w:val="null3"/>
    <w:qFormat/>
    <w:rPr>
      <w:rFonts w:ascii="Calibri" w:hAnsi="Calibri" w:hint="eastAsia"/>
      <w:lang w:eastAsia="zh-Hans"/>
    </w:rPr>
  </w:style>
  <w:style w:type="character" w:customStyle="1" w:styleId="2Char10">
    <w:name w:val="标题 2 Char1"/>
    <w:basedOn w:val="ae"/>
    <w:qFormat/>
    <w:rPr>
      <w:rFonts w:ascii="Arial" w:eastAsia="黑体" w:hAnsi="Arial" w:cs="Times New Roman"/>
      <w:b/>
      <w:bCs/>
      <w:kern w:val="0"/>
      <w:sz w:val="32"/>
      <w:szCs w:val="3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F258-E9A7-4221-BC1E-FA9EE5B5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6248</Words>
  <Characters>6561</Characters>
  <Application>Microsoft Office Word</Application>
  <DocSecurity>0</DocSecurity>
  <Lines>410</Lines>
  <Paragraphs>413</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Zhengwei Huang</cp:lastModifiedBy>
  <cp:revision>58</cp:revision>
  <cp:lastPrinted>2023-01-16T08:36:00Z</cp:lastPrinted>
  <dcterms:created xsi:type="dcterms:W3CDTF">2025-07-09T07:42:00Z</dcterms:created>
  <dcterms:modified xsi:type="dcterms:W3CDTF">2026-06-18T07:25:00Z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DC9B88F3358348C2B22022D3C2375A40_13</vt:lpwstr>
  </property>
  <property fmtid="{D5CDD505-2E9C-101B-9397-08002B2CF9AE}" pid="4" name="KSOTemplateDocerSaveRecord">
    <vt:lpwstr>eyJoZGlkIjoiNTUyNWRiMWYxZWRhNzUwMGZiNjI1NGUyZjE5NzM4Y2MiLCJ1c2VySWQiOiI3NzMzMTA5NTUifQ==</vt:lpwstr>
  </property>
</Properties>
</file>